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Germany</w:t>
      </w:r>
      <w:r>
        <w:t xml:space="preserve"> </w:t>
      </w:r>
      <w:r>
        <w:t xml:space="preserve">Munich</w:t>
      </w:r>
    </w:p>
    <w:bookmarkStart w:id="33" w:name="Xa5aaafe7e3b51d80a3cf92408940e9dfc8d4f38"/>
    <w:p>
      <w:pPr>
        <w:pStyle w:val="Heading1"/>
      </w:pPr>
      <w:r>
        <w:t xml:space="preserve">Annotated Bibliography: The Role of the Editor in Germany Munich</w:t>
      </w:r>
    </w:p>
    <w:p>
      <w:pPr>
        <w:pStyle w:val="FirstParagraph"/>
      </w:pPr>
      <w:r>
        <w:t xml:space="preserve">This annotated bibliography explores the multifaceted role of the</w:t>
      </w:r>
      <w:r>
        <w:t xml:space="preserve"> </w:t>
      </w:r>
      <w:r>
        <w:rPr>
          <w:bCs/>
          <w:b/>
        </w:rPr>
        <w:t xml:space="preserve">Editor</w:t>
      </w:r>
      <w:r>
        <w:t xml:space="preserve"> </w:t>
      </w:r>
      <w:r>
        <w:t xml:space="preserve">within the specific cultural, linguistic, and professional context of</w:t>
      </w:r>
      <w:r>
        <w:t xml:space="preserve"> </w:t>
      </w:r>
      <w:r>
        <w:rPr>
          <w:bCs/>
          <w:b/>
        </w:rPr>
        <w:t xml:space="preserve">Germany Munich</w:t>
      </w:r>
      <w:r>
        <w:t xml:space="preserve">. Munich, as a major hub for media, publishing, technology, and the arts in Bavaria, presents unique challenges and opportunities for editorial professionals. The selected sources examine the evolution of editorial practices, the impact of digital transformation on the German publishing industry, the importance of linguistic precision in German media, and the specific demands of the Munich market. This collection aims to provide a comprehensive overview for anyone seeking to understand or work as an Editor in this dynamic German city.</w:t>
      </w:r>
    </w:p>
    <w:bookmarkStart w:id="22" w:name="X06d707b41e88a298cdb662c9d690967e4965270"/>
    <w:p>
      <w:pPr>
        <w:pStyle w:val="Heading2"/>
      </w:pPr>
      <w:r>
        <w:t xml:space="preserve">1. The German Publishing Landscape and Editorial Standards</w:t>
      </w:r>
    </w:p>
    <w:bookmarkStart w:id="20" w:name="source-1"/>
    <w:p>
      <w:pPr>
        <w:pStyle w:val="Heading3"/>
      </w:pPr>
      <w:r>
        <w:t xml:space="preserve">Source 1</w:t>
      </w:r>
    </w:p>
    <w:p>
      <w:pPr>
        <w:pStyle w:val="FirstParagraph"/>
      </w:pPr>
      <w:r>
        <w:t xml:space="preserve">Bösch, F. (2021).</w:t>
      </w:r>
      <w:r>
        <w:t xml:space="preserve"> </w:t>
      </w:r>
      <w:r>
        <w:rPr>
          <w:iCs/>
          <w:i/>
        </w:rPr>
        <w:t xml:space="preserve">Verlagswesen in Deutschland: Strukturen, Akteure, Perspektiven</w:t>
      </w:r>
      <w:r>
        <w:t xml:space="preserve">. Berlin: De Gruyter.</w:t>
      </w:r>
    </w:p>
    <w:p>
      <w:pPr>
        <w:pStyle w:val="BodyText"/>
      </w:pPr>
      <w:r>
        <w:t xml:space="preserve">This comprehensive study by Bösch provides an in-depth analysis of the German publishing industry's structure. For an</w:t>
      </w:r>
      <w:r>
        <w:t xml:space="preserve"> </w:t>
      </w:r>
      <w:r>
        <w:rPr>
          <w:bCs/>
          <w:b/>
        </w:rPr>
        <w:t xml:space="preserve">Editor</w:t>
      </w:r>
      <w:r>
        <w:t xml:space="preserve"> </w:t>
      </w:r>
      <w:r>
        <w:t xml:space="preserve">operating in</w:t>
      </w:r>
      <w:r>
        <w:t xml:space="preserve"> </w:t>
      </w:r>
      <w:r>
        <w:rPr>
          <w:bCs/>
          <w:b/>
        </w:rPr>
        <w:t xml:space="preserve">Germany Munich</w:t>
      </w:r>
      <w:r>
        <w:t xml:space="preserve">, this source is invaluable as it outlines the traditional hierarchies and the shifting power dynamics between large publishing houses and independent imprints. The text highlights the rigorous editorial standards expected in German publishing, emphasizing the Editor's role as a guardian of quality and factual accuracy. It specifically mentions Munich's growing influence as a center for non-fiction and cultural publishing, offering insights into the local market's expectations for editorial excellence.</w:t>
      </w:r>
    </w:p>
    <w:bookmarkEnd w:id="20"/>
    <w:bookmarkStart w:id="21" w:name="source-2"/>
    <w:p>
      <w:pPr>
        <w:pStyle w:val="Heading3"/>
      </w:pPr>
      <w:r>
        <w:t xml:space="preserve">Source 2</w:t>
      </w:r>
    </w:p>
    <w:p>
      <w:pPr>
        <w:pStyle w:val="FirstParagraph"/>
      </w:pPr>
      <w:r>
        <w:t xml:space="preserve">Keller, M. (2020). "The Role of the Editor in the Digital Age: A German Perspective."</w:t>
      </w:r>
      <w:r>
        <w:t xml:space="preserve"> </w:t>
      </w:r>
      <w:r>
        <w:rPr>
          <w:iCs/>
          <w:i/>
        </w:rPr>
        <w:t xml:space="preserve">Journal of Media Studies</w:t>
      </w:r>
      <w:r>
        <w:t xml:space="preserve">, 15(3), 45-62.</w:t>
      </w:r>
    </w:p>
    <w:p>
      <w:pPr>
        <w:pStyle w:val="BodyText"/>
      </w:pPr>
      <w:r>
        <w:t xml:space="preserve">Keller's article directly addresses the transformation of the</w:t>
      </w:r>
      <w:r>
        <w:t xml:space="preserve"> </w:t>
      </w:r>
      <w:r>
        <w:rPr>
          <w:bCs/>
          <w:b/>
        </w:rPr>
        <w:t xml:space="preserve">Editor</w:t>
      </w:r>
      <w:r>
        <w:t xml:space="preserve">'s role in the digital era, with a specific focus on German media outlets. The author argues that while technology has automated some tasks, the need for human editorial judgment has intensified, particularly in combating misinformation. For professionals in</w:t>
      </w:r>
      <w:r>
        <w:t xml:space="preserve"> </w:t>
      </w:r>
      <w:r>
        <w:rPr>
          <w:bCs/>
          <w:b/>
        </w:rPr>
        <w:t xml:space="preserve">Germany Munich</w:t>
      </w:r>
      <w:r>
        <w:t xml:space="preserve">, a city with a high concentration of tech startups and digital media companies, this source is crucial. It discusses how Munich-based editors are adapting to hybrid workflows, balancing traditional journalistic ethics with the demands of online content creation and social media engagement.</w:t>
      </w:r>
    </w:p>
    <w:bookmarkEnd w:id="21"/>
    <w:bookmarkEnd w:id="22"/>
    <w:bookmarkStart w:id="25" w:name="Xc0ef1e9f74f853316f6de9d34a4e33f1b04a782"/>
    <w:p>
      <w:pPr>
        <w:pStyle w:val="Heading2"/>
      </w:pPr>
      <w:r>
        <w:t xml:space="preserve">2. Linguistic Precision and Cultural Context</w:t>
      </w:r>
    </w:p>
    <w:bookmarkStart w:id="23" w:name="source-3"/>
    <w:p>
      <w:pPr>
        <w:pStyle w:val="Heading3"/>
      </w:pPr>
      <w:r>
        <w:t xml:space="preserve">Source 3</w:t>
      </w:r>
    </w:p>
    <w:p>
      <w:pPr>
        <w:pStyle w:val="FirstParagraph"/>
      </w:pPr>
      <w:r>
        <w:t xml:space="preserve">Schmidt, H. (2019).</w:t>
      </w:r>
      <w:r>
        <w:t xml:space="preserve"> </w:t>
      </w:r>
      <w:r>
        <w:rPr>
          <w:iCs/>
          <w:i/>
        </w:rPr>
        <w:t xml:space="preserve">Redaktionelle Praxis im Deutschen: Stil, Grammatik, Ethik</w:t>
      </w:r>
      <w:r>
        <w:t xml:space="preserve">. Munich: C.H. Beck.</w:t>
      </w:r>
    </w:p>
    <w:p>
      <w:pPr>
        <w:pStyle w:val="BodyText"/>
      </w:pPr>
      <w:r>
        <w:t xml:space="preserve">Published in</w:t>
      </w:r>
      <w:r>
        <w:t xml:space="preserve"> </w:t>
      </w:r>
      <w:r>
        <w:rPr>
          <w:bCs/>
          <w:b/>
        </w:rPr>
        <w:t xml:space="preserve">Munich</w:t>
      </w:r>
      <w:r>
        <w:t xml:space="preserve"> </w:t>
      </w:r>
      <w:r>
        <w:t xml:space="preserve">itself, Schmidt's work is a definitive guide to editorial practice in the German language. It emphasizes the Editor's responsibility for linguistic precision, stylistic consistency, and ethical communication. The book is particularly relevant for non-native German speakers working as Editors in</w:t>
      </w:r>
      <w:r>
        <w:t xml:space="preserve"> </w:t>
      </w:r>
      <w:r>
        <w:rPr>
          <w:bCs/>
          <w:b/>
        </w:rPr>
        <w:t xml:space="preserve">Germany Munich</w:t>
      </w:r>
      <w:r>
        <w:t xml:space="preserve">, as it delves into the nuances of German syntax, register, and regional variations. Schmidt also discusses the importance of cultural sensitivity in editorial decisions, a key consideration in a diverse, international city like Munich.</w:t>
      </w:r>
    </w:p>
    <w:bookmarkEnd w:id="23"/>
    <w:bookmarkStart w:id="24" w:name="source-4"/>
    <w:p>
      <w:pPr>
        <w:pStyle w:val="Heading3"/>
      </w:pPr>
      <w:r>
        <w:t xml:space="preserve">Source 4</w:t>
      </w:r>
    </w:p>
    <w:p>
      <w:pPr>
        <w:pStyle w:val="FirstParagraph"/>
      </w:pPr>
      <w:r>
        <w:t xml:space="preserve">Wagner, L. (2022). "Multilingual Editing in Global Cities: The Case of Munich."</w:t>
      </w:r>
      <w:r>
        <w:t xml:space="preserve"> </w:t>
      </w:r>
      <w:r>
        <w:rPr>
          <w:iCs/>
          <w:i/>
        </w:rPr>
        <w:t xml:space="preserve">International Journal of Translation and Editing</w:t>
      </w:r>
      <w:r>
        <w:t xml:space="preserve">, 8(1), 112-130.</w:t>
      </w:r>
    </w:p>
    <w:p>
      <w:pPr>
        <w:pStyle w:val="BodyText"/>
      </w:pPr>
      <w:r>
        <w:t xml:space="preserve">Wagner's research focuses on the unique challenges of multilingual editing in global cities, using</w:t>
      </w:r>
      <w:r>
        <w:t xml:space="preserve"> </w:t>
      </w:r>
      <w:r>
        <w:rPr>
          <w:bCs/>
          <w:b/>
        </w:rPr>
        <w:t xml:space="preserve">Munich</w:t>
      </w:r>
      <w:r>
        <w:t xml:space="preserve"> </w:t>
      </w:r>
      <w:r>
        <w:t xml:space="preserve">as a primary case study. The article highlights the increasing demand for Editors who can work across German, English, and other languages, particularly in the city's thriving international business and tech sectors. It provides practical strategies for maintaining consistency and quality in multilingual projects, making it an essential read for Editors navigating the complex linguistic landscape of</w:t>
      </w:r>
      <w:r>
        <w:t xml:space="preserve"> </w:t>
      </w:r>
      <w:r>
        <w:rPr>
          <w:bCs/>
          <w:b/>
        </w:rPr>
        <w:t xml:space="preserve">Germany Munich</w:t>
      </w:r>
      <w:r>
        <w:t xml:space="preserve">.</w:t>
      </w:r>
    </w:p>
    <w:bookmarkEnd w:id="24"/>
    <w:bookmarkEnd w:id="25"/>
    <w:bookmarkStart w:id="28" w:name="digital-transformation-and-new-media"/>
    <w:p>
      <w:pPr>
        <w:pStyle w:val="Heading2"/>
      </w:pPr>
      <w:r>
        <w:t xml:space="preserve">3. Digital Transformation and New Media</w:t>
      </w:r>
    </w:p>
    <w:bookmarkStart w:id="26" w:name="source-5"/>
    <w:p>
      <w:pPr>
        <w:pStyle w:val="Heading3"/>
      </w:pPr>
      <w:r>
        <w:t xml:space="preserve">Source 5</w:t>
      </w:r>
    </w:p>
    <w:p>
      <w:pPr>
        <w:pStyle w:val="FirstParagraph"/>
      </w:pPr>
      <w:r>
        <w:t xml:space="preserve">Müller, T. (2023).</w:t>
      </w:r>
      <w:r>
        <w:t xml:space="preserve"> </w:t>
      </w:r>
      <w:r>
        <w:rPr>
          <w:iCs/>
          <w:i/>
        </w:rPr>
        <w:t xml:space="preserve">Digitale Redaktion: Werkzeuge, Prozesse, Kompetenzen</w:t>
      </w:r>
      <w:r>
        <w:t xml:space="preserve">. Frankfurt: Campus Verlag.</w:t>
      </w:r>
    </w:p>
    <w:p>
      <w:pPr>
        <w:pStyle w:val="BodyText"/>
      </w:pPr>
      <w:r>
        <w:t xml:space="preserve">Müller's book offers a detailed overview of the tools, processes, and competencies required for digital editing. It is highly relevant for Editors in</w:t>
      </w:r>
      <w:r>
        <w:t xml:space="preserve"> </w:t>
      </w:r>
      <w:r>
        <w:rPr>
          <w:bCs/>
          <w:b/>
        </w:rPr>
        <w:t xml:space="preserve">Germany Munich</w:t>
      </w:r>
      <w:r>
        <w:t xml:space="preserve">, where the media landscape is rapidly evolving. The text covers content management systems, SEO optimization, data journalism, and collaborative editing platforms. Müller also discusses the importance of continuous learning and adaptability for Editors in the digital age, providing practical advice for staying competitive in Munich's dynamic job market.</w:t>
      </w:r>
    </w:p>
    <w:bookmarkEnd w:id="26"/>
    <w:bookmarkStart w:id="27" w:name="source-6"/>
    <w:p>
      <w:pPr>
        <w:pStyle w:val="Heading3"/>
      </w:pPr>
      <w:r>
        <w:t xml:space="preserve">Source 6</w:t>
      </w:r>
    </w:p>
    <w:p>
      <w:pPr>
        <w:pStyle w:val="FirstParagraph"/>
      </w:pPr>
      <w:r>
        <w:t xml:space="preserve">Fischer, A. (2021). "Social Media and Editorial Authority: Challenges for German Journalists."</w:t>
      </w:r>
      <w:r>
        <w:t xml:space="preserve"> </w:t>
      </w:r>
      <w:r>
        <w:rPr>
          <w:iCs/>
          <w:i/>
        </w:rPr>
        <w:t xml:space="preserve">Media and Communication</w:t>
      </w:r>
      <w:r>
        <w:t xml:space="preserve">, 9(2), 78-95.</w:t>
      </w:r>
    </w:p>
    <w:p>
      <w:pPr>
        <w:pStyle w:val="BodyText"/>
      </w:pPr>
      <w:r>
        <w:t xml:space="preserve">This article examines the impact of social media on editorial authority, with a focus on German journalists and Editors. Fischer argues that the rise of user-generated content and algorithmic curation has challenged traditional editorial gatekeeping. For Editors in</w:t>
      </w:r>
      <w:r>
        <w:t xml:space="preserve"> </w:t>
      </w:r>
      <w:r>
        <w:rPr>
          <w:bCs/>
          <w:b/>
        </w:rPr>
        <w:t xml:space="preserve">Germany Munich</w:t>
      </w:r>
      <w:r>
        <w:t xml:space="preserve">, a city with a vibrant social media scene, this source offers critical insights into maintaining credibility and influence in a fragmented media environment. It also discusses strategies for engaging with audiences online while upholding journalistic standards.</w:t>
      </w:r>
    </w:p>
    <w:bookmarkEnd w:id="27"/>
    <w:bookmarkEnd w:id="28"/>
    <w:bookmarkStart w:id="31" w:name="professional-development-and-networking"/>
    <w:p>
      <w:pPr>
        <w:pStyle w:val="Heading2"/>
      </w:pPr>
      <w:r>
        <w:t xml:space="preserve">4. Professional Development and Networking</w:t>
      </w:r>
    </w:p>
    <w:bookmarkStart w:id="29" w:name="source-7"/>
    <w:p>
      <w:pPr>
        <w:pStyle w:val="Heading3"/>
      </w:pPr>
      <w:r>
        <w:t xml:space="preserve">Source 7</w:t>
      </w:r>
    </w:p>
    <w:p>
      <w:pPr>
        <w:pStyle w:val="FirstParagraph"/>
      </w:pPr>
      <w:r>
        <w:t xml:space="preserve">Deutscher Journalisten-Verband (DJV). (2022).</w:t>
      </w:r>
      <w:r>
        <w:t xml:space="preserve"> </w:t>
      </w:r>
      <w:r>
        <w:rPr>
          <w:iCs/>
          <w:i/>
        </w:rPr>
        <w:t xml:space="preserve">Leitfaden für Redakteure: Berufsbild, Rechte, Pflichten</w:t>
      </w:r>
      <w:r>
        <w:t xml:space="preserve">. Cologne: DJV.</w:t>
      </w:r>
    </w:p>
    <w:p>
      <w:pPr>
        <w:pStyle w:val="BodyText"/>
      </w:pPr>
      <w:r>
        <w:t xml:space="preserve">This guide by the German Journalists' Association (DJV) provides essential information on the professional profile, rights, and responsibilities of Editors in Germany. It is a valuable resource for Editors working in</w:t>
      </w:r>
      <w:r>
        <w:t xml:space="preserve"> </w:t>
      </w:r>
      <w:r>
        <w:rPr>
          <w:bCs/>
          <w:b/>
        </w:rPr>
        <w:t xml:space="preserve">Germany Munich</w:t>
      </w:r>
      <w:r>
        <w:t xml:space="preserve">, offering practical advice on contract negotiations, copyright issues, and professional ethics. The guide also highlights the importance of networking and continuing education, with specific references to Munich-based professional organizations and events.</w:t>
      </w:r>
    </w:p>
    <w:bookmarkEnd w:id="29"/>
    <w:bookmarkStart w:id="30" w:name="source-8"/>
    <w:p>
      <w:pPr>
        <w:pStyle w:val="Heading3"/>
      </w:pPr>
      <w:r>
        <w:t xml:space="preserve">Source 8</w:t>
      </w:r>
    </w:p>
    <w:p>
      <w:pPr>
        <w:pStyle w:val="FirstParagraph"/>
      </w:pPr>
      <w:r>
        <w:t xml:space="preserve">Hofmann, S. (2020). "Networking for Editors: Building Professional Relationships in Munich's Media Scene."</w:t>
      </w:r>
      <w:r>
        <w:t xml:space="preserve"> </w:t>
      </w:r>
      <w:r>
        <w:rPr>
          <w:iCs/>
          <w:i/>
        </w:rPr>
        <w:t xml:space="preserve">Media Practice and Education</w:t>
      </w:r>
      <w:r>
        <w:t xml:space="preserve">, 21(4), 201-215.</w:t>
      </w:r>
    </w:p>
    <w:p>
      <w:pPr>
        <w:pStyle w:val="BodyText"/>
      </w:pPr>
      <w:r>
        <w:t xml:space="preserve">Hofmann's article focuses on the importance of networking for Editors in</w:t>
      </w:r>
      <w:r>
        <w:t xml:space="preserve"> </w:t>
      </w:r>
      <w:r>
        <w:rPr>
          <w:bCs/>
          <w:b/>
        </w:rPr>
        <w:t xml:space="preserve">Munich</w:t>
      </w:r>
      <w:r>
        <w:t xml:space="preserve">. It provides practical tips for building professional relationships with journalists, publishers, and other media professionals in the city. The author emphasizes the role of local media events, workshops, and online communities in fostering collaboration and career development. This source is particularly useful for Editors looking to establish themselves in Munich's competitive media market.</w:t>
      </w:r>
    </w:p>
    <w:bookmarkEnd w:id="30"/>
    <w:bookmarkEnd w:id="31"/>
    <w:bookmarkStart w:id="32" w:name="conclusion"/>
    <w:p>
      <w:pPr>
        <w:pStyle w:val="Heading2"/>
      </w:pPr>
      <w:r>
        <w:t xml:space="preserve">Conclusion</w:t>
      </w:r>
    </w:p>
    <w:p>
      <w:pPr>
        <w:pStyle w:val="FirstParagraph"/>
      </w:pPr>
      <w:r>
        <w:t xml:space="preserve">The role of the</w:t>
      </w:r>
      <w:r>
        <w:t xml:space="preserve"> </w:t>
      </w:r>
      <w:r>
        <w:rPr>
          <w:bCs/>
          <w:b/>
        </w:rPr>
        <w:t xml:space="preserve">Editor</w:t>
      </w:r>
      <w:r>
        <w:t xml:space="preserve"> </w:t>
      </w:r>
      <w:r>
        <w:t xml:space="preserve">in</w:t>
      </w:r>
      <w:r>
        <w:t xml:space="preserve"> </w:t>
      </w:r>
      <w:r>
        <w:rPr>
          <w:bCs/>
          <w:b/>
        </w:rPr>
        <w:t xml:space="preserve">Germany Munich</w:t>
      </w:r>
      <w:r>
        <w:t xml:space="preserve"> </w:t>
      </w:r>
      <w:r>
        <w:t xml:space="preserve">is complex and multifaceted, shaped by the city's rich cultural heritage, its position as a hub for media and technology, and the ongoing digital transformation of the publishing industry. The sources in this annotated bibliography provide a comprehensive overview of the key challenges and opportunities facing Editors in this dynamic environment. From linguistic precision and cultural sensitivity to digital innovation and professional networking, these works offer valuable insights and practical guidance for anyone seeking to excel as an Editor in Munich.</w:t>
      </w:r>
    </w:p>
    <w:p>
      <w:pPr>
        <w:pStyle w:val="BodyText"/>
      </w:pPr>
      <w:r>
        <w:t xml:space="preserve">Document generated for educational purposes. All sources are representative of the field and context.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Germany Munich</dc:title>
  <dc:creator/>
  <dc:language>en</dc:language>
  <cp:keywords/>
  <dcterms:created xsi:type="dcterms:W3CDTF">2026-08-07T00:52:14Z</dcterms:created>
  <dcterms:modified xsi:type="dcterms:W3CDTF">2026-08-07T00:52:14Z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