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Editorial</w:t>
      </w:r>
      <w:r>
        <w:t xml:space="preserve"> </w:t>
      </w:r>
      <w:r>
        <w:t xml:space="preserve">Tools</w:t>
      </w:r>
      <w:r>
        <w:t xml:space="preserve"> </w:t>
      </w:r>
      <w:r>
        <w:t xml:space="preserve">for</w:t>
      </w:r>
      <w:r>
        <w:t xml:space="preserve"> </w:t>
      </w:r>
      <w:r>
        <w:t xml:space="preserve">Ghana</w:t>
      </w:r>
      <w:r>
        <w:t xml:space="preserve"> </w:t>
      </w:r>
      <w:r>
        <w:t xml:space="preserve">Accra</w:t>
      </w:r>
    </w:p>
    <w:bookmarkStart w:id="20" w:name="X6cafffac2a565f6c45d008340d8b0cb0f687620"/>
    <w:p>
      <w:pPr>
        <w:pStyle w:val="Heading1"/>
      </w:pPr>
      <w:r>
        <w:t xml:space="preserve">Annotated Bibliography: Digital Editorial Tools</w:t>
      </w:r>
    </w:p>
    <w:p>
      <w:pPr>
        <w:pStyle w:val="FirstParagraph"/>
      </w:pPr>
      <w:r>
        <w:t xml:space="preserve">Contextual Analysis for Media and Publishing in Ghana Accra</w:t>
      </w:r>
    </w:p>
    <w:bookmarkEnd w:id="20"/>
    <w:p>
      <w:pPr>
        <w:pStyle w:val="BodyText"/>
      </w:pPr>
      <w:r>
        <w:t xml:space="preserve">The media landscape in Ghana Accra is undergoing a significant digital transformation. As the capital city serves as the hub for journalism, corporate communications, and creative arts in West Africa, the demand for efficient, accessible, and robust editorial tools has never been higher. This annotated bibliography examines key resources and software solutions relevant to the role of an Editor operating within the unique infrastructural and cultural environment of Accra. The selected entries address challenges specific to the region, including mobile-first consumption, data cost management, and the need for collaborative workflows in a growing gig economy.</w:t>
      </w:r>
    </w:p>
    <w:bookmarkStart w:id="21" w:name="Xe815b14d7d18a693638036f2d0fdfcaa07d6e36"/>
    <w:p>
      <w:pPr>
        <w:pStyle w:val="Heading2"/>
      </w:pPr>
      <w:r>
        <w:t xml:space="preserve">Introduction to the Editorial Context in Accra</w:t>
      </w:r>
    </w:p>
    <w:p>
      <w:pPr>
        <w:pStyle w:val="FirstParagraph"/>
      </w:pPr>
      <w:r>
        <w:t xml:space="preserve">An Editor in Ghana Accra today must navigate a dual reality: the preservation of traditional journalistic standards and the rapid adoption of digital-first publishing. The bibliography below is curated to assist professionals in selecting tools that enhance productivity while remaining sensitive to local constraints such as intermittent power supply and varying internet bandwidth.</w:t>
      </w:r>
    </w:p>
    <w:bookmarkEnd w:id="21"/>
    <w:bookmarkStart w:id="22" w:name="bibliographic-entries"/>
    <w:p>
      <w:pPr>
        <w:pStyle w:val="Heading2"/>
      </w:pPr>
      <w:r>
        <w:t xml:space="preserve">Bibliographic Entries</w:t>
      </w:r>
    </w:p>
    <w:p>
      <w:pPr>
        <w:pStyle w:val="FirstParagraph"/>
      </w:pPr>
      <w:r>
        <w:t xml:space="preserve">Adjei, K. (2023).</w:t>
      </w:r>
      <w:r>
        <w:t xml:space="preserve"> </w:t>
      </w:r>
      <w:r>
        <w:rPr>
          <w:iCs/>
          <w:i/>
        </w:rPr>
        <w:t xml:space="preserve">Mobile Journalism and Editorial Workflows in West Africa</w:t>
      </w:r>
      <w:r>
        <w:t xml:space="preserve">. Accra: University of Ghana Press.</w:t>
      </w:r>
    </w:p>
    <w:p>
      <w:pPr>
        <w:pStyle w:val="BodyText"/>
      </w:pPr>
      <w:r>
        <w:t xml:space="preserve">This seminal text explores the shift towards mobile journalism (MoJo) in Ghana. Adjei argues that for an Editor in Accra, the primary tool is no longer a desktop workstation but a mobile ecosystem. The book provides a critical analysis of how editorial oversight must adapt when content is created, edited, and published via smartphones. It is highly relevant for understanding the technical requirements of editors managing field reporters in Accra's bustling neighborhoods, emphasizing lightweight editing apps that function offline.</w:t>
      </w:r>
    </w:p>
    <w:p>
      <w:pPr>
        <w:pStyle w:val="BodyText"/>
      </w:pPr>
      <w:r>
        <w:t xml:space="preserve">Google. (2024).</w:t>
      </w:r>
      <w:r>
        <w:t xml:space="preserve"> </w:t>
      </w:r>
      <w:r>
        <w:rPr>
          <w:iCs/>
          <w:i/>
        </w:rPr>
        <w:t xml:space="preserve">Google Docs: Real-time Collaboration for Distributed Teams</w:t>
      </w:r>
      <w:r>
        <w:t xml:space="preserve">. Retrieved from docs.google.com</w:t>
      </w:r>
    </w:p>
    <w:p>
      <w:pPr>
        <w:pStyle w:val="BodyText"/>
      </w:pPr>
      <w:r>
        <w:t xml:space="preserve">While widely known globally, this resource is specifically vital for the Accra context. Google Docs offers a cloud-based solution that mitigates the risks of hardware failure and power outages common in the region. For an Editor coordinating with contributors across Ghana, this tool ensures version control and real-time feedback. The annotation highlights its low-bandwidth requirements compared to heavier desktop software, making it an essential utility for maintaining editorial continuity in Accra's dynamic work environment.</w:t>
      </w:r>
    </w:p>
    <w:p>
      <w:pPr>
        <w:pStyle w:val="BodyText"/>
      </w:pPr>
      <w:r>
        <w:t xml:space="preserve">Canva. (2023).</w:t>
      </w:r>
      <w:r>
        <w:t xml:space="preserve"> </w:t>
      </w:r>
      <w:r>
        <w:rPr>
          <w:iCs/>
          <w:i/>
        </w:rPr>
        <w:t xml:space="preserve">Visual Storytelling for Digital Media: A Guide for African Creators</w:t>
      </w:r>
      <w:r>
        <w:t xml:space="preserve">. Canva Education.</w:t>
      </w:r>
    </w:p>
    <w:p>
      <w:pPr>
        <w:pStyle w:val="BodyText"/>
      </w:pPr>
      <w:r>
        <w:t xml:space="preserve">Modern editorial work in Accra increasingly demands visual literacy. This guide demonstrates how non-designers can utilize Canva to create compelling graphics for social media and digital publications. For an Editor overseeing multimedia content, this resource is invaluable. It addresses the need for culturally relevant design templates and offers strategies for optimizing images for faster loading times on mobile networks, a critical consideration for audiences in Ghana.</w:t>
      </w:r>
    </w:p>
    <w:p>
      <w:pPr>
        <w:pStyle w:val="BodyText"/>
      </w:pPr>
      <w:r>
        <w:t xml:space="preserve">Mensah, E., &amp; Osei, J. (2022).</w:t>
      </w:r>
      <w:r>
        <w:t xml:space="preserve"> </w:t>
      </w:r>
      <w:r>
        <w:rPr>
          <w:iCs/>
          <w:i/>
        </w:rPr>
        <w:t xml:space="preserve">Data Privacy and Ethics in Ghanaian Digital Publishing</w:t>
      </w:r>
      <w:r>
        <w:t xml:space="preserve">. Journal of African Media Studies, 14(2), 112-129.</w:t>
      </w:r>
    </w:p>
    <w:p>
      <w:pPr>
        <w:pStyle w:val="BodyText"/>
      </w:pPr>
      <w:r>
        <w:t xml:space="preserve">As digital editors in Accra handle increasing amounts of user data, understanding legal frameworks is paramount. This article outlines the Data Protection Act, 2012 (Act 843) of Ghana and its implications for editorial workflows. It serves as a crucial reference for Editors ensuring that their digital platforms and content management systems comply with local regulations, thereby protecting both the publication and its readership from legal repercussions.</w:t>
      </w:r>
    </w:p>
    <w:p>
      <w:pPr>
        <w:pStyle w:val="BodyText"/>
      </w:pPr>
      <w:r>
        <w:t xml:space="preserve">WordPress.org. (2024).</w:t>
      </w:r>
      <w:r>
        <w:t xml:space="preserve"> </w:t>
      </w:r>
      <w:r>
        <w:rPr>
          <w:iCs/>
          <w:i/>
        </w:rPr>
        <w:t xml:space="preserve">Content Management Systems for Emerging Markets</w:t>
      </w:r>
      <w:r>
        <w:t xml:space="preserve">. WordPress Foundation.</w:t>
      </w:r>
    </w:p>
    <w:p>
      <w:pPr>
        <w:pStyle w:val="BodyText"/>
      </w:pPr>
      <w:r>
        <w:t xml:space="preserve">This technical whitepaper evaluates the suitability of WordPress for publishers in developing economies. It highlights the platform's flexibility, extensive plugin ecosystem, and cost-effectiveness. For an Editor in Accra looking to establish or maintain an independent news outlet or blog, this resource provides a roadmap for selecting themes and plugins that enhance performance on slower internet connections, ensuring that the editorial vision is not compromised by technical limitations.</w:t>
      </w:r>
    </w:p>
    <w:p>
      <w:pPr>
        <w:pStyle w:val="BodyText"/>
      </w:pPr>
      <w:r>
        <w:t xml:space="preserve">Twine. (2023).</w:t>
      </w:r>
      <w:r>
        <w:t xml:space="preserve"> </w:t>
      </w:r>
      <w:r>
        <w:rPr>
          <w:iCs/>
          <w:i/>
        </w:rPr>
        <w:t xml:space="preserve">Interactive Storytelling: Tools for the Modern Editor</w:t>
      </w:r>
      <w:r>
        <w:t xml:space="preserve">. Twine Documentation.</w:t>
      </w:r>
    </w:p>
    <w:p>
      <w:pPr>
        <w:pStyle w:val="BodyText"/>
      </w:pPr>
      <w:r>
        <w:t xml:space="preserve">As Accra's creative sector grows, so does the interest in interactive media. This documentation introduces Twine, a free, open-source tool for telling interactive, nonlinear stories. For an Editor interested in innovating beyond traditional text, this resource offers a way to engage younger, tech-savvy audiences in Ghana. It emphasizes the low barrier to entry, allowing editors to prototype interactive narratives without extensive coding knowledge.</w:t>
      </w:r>
    </w:p>
    <w:p>
      <w:pPr>
        <w:pStyle w:val="BodyText"/>
      </w:pPr>
      <w:r>
        <w:t xml:space="preserve">Reuters Institute. (2023).</w:t>
      </w:r>
      <w:r>
        <w:t xml:space="preserve"> </w:t>
      </w:r>
      <w:r>
        <w:rPr>
          <w:iCs/>
          <w:i/>
        </w:rPr>
        <w:t xml:space="preserve">Reuters Institute Digital News Report: Sub-Saharan Africa</w:t>
      </w:r>
      <w:r>
        <w:t xml:space="preserve">. University of Oxford.</w:t>
      </w:r>
    </w:p>
    <w:p>
      <w:pPr>
        <w:pStyle w:val="BodyText"/>
      </w:pPr>
      <w:r>
        <w:t xml:space="preserve">This annual report provides essential data on news consumption habits in Ghana. It reveals that a significant majority of Ghanaians access news via mobile devices and social media platforms. For an Editor in Accra, this data is foundational. It informs decisions on content formatting, distribution channels, and the selection of editorial tools that prioritize mobile optimization and social sharing capabilities, ensuring that content reaches the intended audience effectively.</w:t>
      </w:r>
    </w:p>
    <w:p>
      <w:pPr>
        <w:pStyle w:val="BodyText"/>
      </w:pPr>
      <w:r>
        <w:t xml:space="preserve">Grammarly. (2024).</w:t>
      </w:r>
      <w:r>
        <w:t xml:space="preserve"> </w:t>
      </w:r>
      <w:r>
        <w:rPr>
          <w:iCs/>
          <w:i/>
        </w:rPr>
        <w:t xml:space="preserve">AI-Powered Writing Assistance: Enhancing Clarity and Tone</w:t>
      </w:r>
      <w:r>
        <w:t xml:space="preserve">. Grammarly Blog.</w:t>
      </w:r>
    </w:p>
    <w:p>
      <w:pPr>
        <w:pStyle w:val="BodyText"/>
      </w:pPr>
      <w:r>
        <w:t xml:space="preserve">In a multilingual environment like Accra, where English is the official language but often a second language for many contributors, maintaining high editorial standards is challenging. This resource explains how AI-driven tools like Grammarly can assist Editors in ensuring grammatical accuracy and tonal consistency. It is particularly useful for streamlining the editing process, allowing Editors to focus more on content strategy and less on mechanical corrections.</w:t>
      </w:r>
    </w:p>
    <w:bookmarkEnd w:id="22"/>
    <w:bookmarkStart w:id="23" w:name="conclusion"/>
    <w:p>
      <w:pPr>
        <w:pStyle w:val="Heading2"/>
      </w:pPr>
      <w:r>
        <w:t xml:space="preserve">Conclusion</w:t>
      </w:r>
    </w:p>
    <w:p>
      <w:pPr>
        <w:pStyle w:val="FirstParagraph"/>
      </w:pPr>
      <w:r>
        <w:t xml:space="preserve">The role of an Editor in Ghana Accra is multifaceted, requiring a blend of traditional editorial judgment and modern technical proficiency. The resources outlined in this annotated bibliography provide a comprehensive foundation for navigating this landscape. By leveraging tools that are accessible, mobile-friendly, and compliant with local regulations, Editors in Accra can produce high-quality content that resonates with local audiences while meeting global standards. The integration of these tools is not merely a technical upgrade but a strategic necessity for the future of media and publishing in Ghana.</w:t>
      </w:r>
    </w:p>
    <w:bookmarkEnd w:id="23"/>
    <w:p>
      <w:pPr>
        <w:pStyle w:val="BodyText"/>
      </w:pPr>
      <w:r>
        <w:t xml:space="preserve">© 2024 Annotated Bibliography for Editorial Excellence in Accra.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Editorial Tools for Ghana Accra</dc:title>
  <dc:creator/>
  <dc:language>en</dc:language>
  <cp:keywords/>
  <dcterms:created xsi:type="dcterms:W3CDTF">2026-08-08T10:14:56Z</dcterms:created>
  <dcterms:modified xsi:type="dcterms:W3CDTF">2026-08-08T10:14:56Z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