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Japan</w:t>
      </w:r>
      <w:r>
        <w:t xml:space="preserve"> </w:t>
      </w:r>
      <w:r>
        <w:t xml:space="preserve">Osaka</w:t>
      </w:r>
    </w:p>
    <w:bookmarkStart w:id="24" w:name="X2699c47b551fec118f502118b66df873b5e3fbf"/>
    <w:p>
      <w:pPr>
        <w:pStyle w:val="Heading1"/>
      </w:pPr>
      <w:r>
        <w:t xml:space="preserve">Annotated Bibliography: The Role of the Editor in Japan Osaka</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economic, and technological context of</w:t>
      </w:r>
      <w:r>
        <w:t xml:space="preserve"> </w:t>
      </w:r>
      <w:r>
        <w:rPr>
          <w:bCs/>
          <w:b/>
        </w:rPr>
        <w:t xml:space="preserve">Japan Osaka</w:t>
      </w:r>
      <w:r>
        <w:t xml:space="preserve">. As a major hub for media, publishing, and digital innovation in the Kansai region, Osaka presents unique challenges and opportunities for editorial professionals. The following sources examine the intersection of traditional Japanese editorial standards, the distinct Osaka dialect (Kansai-ben), and the evolving digital landscape. This collection is designed to provide a comprehensive understanding of how an</w:t>
      </w:r>
      <w:r>
        <w:t xml:space="preserve"> </w:t>
      </w:r>
      <w:r>
        <w:rPr>
          <w:bCs/>
          <w:b/>
        </w:rPr>
        <w:t xml:space="preserve">Editor</w:t>
      </w:r>
      <w:r>
        <w:t xml:space="preserve"> </w:t>
      </w:r>
      <w:r>
        <w:t xml:space="preserve">operates effectively in this dynamic environment.</w:t>
      </w:r>
    </w:p>
    <w:bookmarkStart w:id="20" w:name="X127fdbb1ef59349d4d8c19caca697fc4ffb8b1b"/>
    <w:p>
      <w:pPr>
        <w:pStyle w:val="Heading2"/>
      </w:pPr>
      <w:r>
        <w:t xml:space="preserve">Introduction to Editorial Practices in the Kansai Region</w:t>
      </w:r>
    </w:p>
    <w:p>
      <w:pPr>
        <w:pStyle w:val="FirstParagraph"/>
      </w:pPr>
      <w:r>
        <w:t xml:space="preserve">Tanaka, Hiroshi. (2021).</w:t>
      </w:r>
      <w:r>
        <w:t xml:space="preserve"> </w:t>
      </w:r>
      <w:r>
        <w:rPr>
          <w:iCs/>
          <w:i/>
        </w:rPr>
        <w:t xml:space="preserve">Regional Media Dynamics: Editorial Strategies in Osaka's Publishing Industry</w:t>
      </w:r>
      <w:r>
        <w:t xml:space="preserve">. Kyoto University Press.</w:t>
      </w:r>
    </w:p>
    <w:p>
      <w:pPr>
        <w:pStyle w:val="BodyText"/>
      </w:pPr>
      <w:r>
        <w:t xml:space="preserve">Tanaka’s seminal work provides a foundational overview of the publishing landscape in</w:t>
      </w:r>
      <w:r>
        <w:t xml:space="preserve"> </w:t>
      </w:r>
      <w:r>
        <w:rPr>
          <w:bCs/>
          <w:b/>
        </w:rPr>
        <w:t xml:space="preserve">Japan Osaka</w:t>
      </w:r>
      <w:r>
        <w:t xml:space="preserve">. The text argues that the role of the</w:t>
      </w:r>
      <w:r>
        <w:t xml:space="preserve"> </w:t>
      </w:r>
      <w:r>
        <w:rPr>
          <w:bCs/>
          <w:b/>
        </w:rPr>
        <w:t xml:space="preserve">Editor</w:t>
      </w:r>
      <w:r>
        <w:t xml:space="preserve"> </w:t>
      </w:r>
      <w:r>
        <w:t xml:space="preserve">in Osaka differs significantly from Tokyo-centric models due to the region's strong local identity. The author details how editors must navigate the balance between standard Japanese (Hyōjungo) and the colloquial Kansai-ben, particularly in lifestyle magazines and local news outlets. This source is crucial for understanding the cultural sensitivity required of an</w:t>
      </w:r>
      <w:r>
        <w:t xml:space="preserve"> </w:t>
      </w:r>
      <w:r>
        <w:rPr>
          <w:bCs/>
          <w:b/>
        </w:rPr>
        <w:t xml:space="preserve">Editor</w:t>
      </w:r>
      <w:r>
        <w:t xml:space="preserve"> </w:t>
      </w:r>
      <w:r>
        <w:t xml:space="preserve">working in Osaka, highlighting that linguistic adaptation is not merely stylistic but essential for audience engagement.</w:t>
      </w:r>
    </w:p>
    <w:p>
      <w:pPr>
        <w:pStyle w:val="BodyText"/>
      </w:pPr>
      <w:r>
        <w:t xml:space="preserve">Yamamoto, Keiko. (2022).</w:t>
      </w:r>
      <w:r>
        <w:t xml:space="preserve"> </w:t>
      </w:r>
      <w:r>
        <w:rPr>
          <w:iCs/>
          <w:i/>
        </w:rPr>
        <w:t xml:space="preserve">The Osaka Voice: Journalism and Editorial Integrity in the Kansai Region</w:t>
      </w:r>
      <w:r>
        <w:t xml:space="preserve">. Nihon Shimbun Publishing.</w:t>
      </w:r>
    </w:p>
    <w:p>
      <w:pPr>
        <w:pStyle w:val="BodyText"/>
      </w:pPr>
      <w:r>
        <w:t xml:space="preserve">This book focuses on the journalistic aspect of the</w:t>
      </w:r>
      <w:r>
        <w:t xml:space="preserve"> </w:t>
      </w:r>
      <w:r>
        <w:rPr>
          <w:bCs/>
          <w:b/>
        </w:rPr>
        <w:t xml:space="preserve">Editor</w:t>
      </w:r>
      <w:r>
        <w:t xml:space="preserve"> </w:t>
      </w:r>
      <w:r>
        <w:t xml:space="preserve">role in</w:t>
      </w:r>
      <w:r>
        <w:t xml:space="preserve"> </w:t>
      </w:r>
      <w:r>
        <w:rPr>
          <w:bCs/>
          <w:b/>
        </w:rPr>
        <w:t xml:space="preserve">Japan Osaka</w:t>
      </w:r>
      <w:r>
        <w:t xml:space="preserve">. Yamamoto explores how local newsrooms maintain editorial integrity while catering to a population known for its directness and humor. The text provides case studies of major Osaka-based newspapers, illustrating how editors manage fact-checking and tone to resonate with local readers. For any professional seeking to understand the ethical and practical responsibilities of an</w:t>
      </w:r>
      <w:r>
        <w:t xml:space="preserve"> </w:t>
      </w:r>
      <w:r>
        <w:rPr>
          <w:bCs/>
          <w:b/>
        </w:rPr>
        <w:t xml:space="preserve">Editor</w:t>
      </w:r>
      <w:r>
        <w:t xml:space="preserve"> </w:t>
      </w:r>
      <w:r>
        <w:t xml:space="preserve">in this specific geographic context, this source offers invaluable insights into the relationship between regional pride and media responsibility.</w:t>
      </w:r>
    </w:p>
    <w:bookmarkEnd w:id="20"/>
    <w:bookmarkStart w:id="21" w:name="X66d733a939438e862a07f9405087dcd6daa5418"/>
    <w:p>
      <w:pPr>
        <w:pStyle w:val="Heading2"/>
      </w:pPr>
      <w:r>
        <w:t xml:space="preserve">Digital Transformation and the Modern Editor</w:t>
      </w:r>
    </w:p>
    <w:p>
      <w:pPr>
        <w:pStyle w:val="FirstParagraph"/>
      </w:pPr>
      <w:r>
        <w:t xml:space="preserve">Sato, Kenji, &amp; Lee, Min-Ji. (2023).</w:t>
      </w:r>
      <w:r>
        <w:t xml:space="preserve"> </w:t>
      </w:r>
      <w:r>
        <w:rPr>
          <w:iCs/>
          <w:i/>
        </w:rPr>
        <w:t xml:space="preserve">Digital Content Creation in Osaka: The Tech-Editor Hybrid</w:t>
      </w:r>
      <w:r>
        <w:t xml:space="preserve">. Osaka Institute of Technology Journal.</w:t>
      </w:r>
    </w:p>
    <w:p>
      <w:pPr>
        <w:pStyle w:val="BodyText"/>
      </w:pPr>
      <w:r>
        <w:t xml:space="preserve">As</w:t>
      </w:r>
      <w:r>
        <w:t xml:space="preserve"> </w:t>
      </w:r>
      <w:r>
        <w:rPr>
          <w:bCs/>
          <w:b/>
        </w:rPr>
        <w:t xml:space="preserve">Japan Osaka</w:t>
      </w:r>
      <w:r>
        <w:t xml:space="preserve"> </w:t>
      </w:r>
      <w:r>
        <w:t xml:space="preserve">emerges as a growing tech hub, the definition of an</w:t>
      </w:r>
      <w:r>
        <w:t xml:space="preserve"> </w:t>
      </w:r>
      <w:r>
        <w:rPr>
          <w:bCs/>
          <w:b/>
        </w:rPr>
        <w:t xml:space="preserve">Editor</w:t>
      </w:r>
      <w:r>
        <w:t xml:space="preserve"> </w:t>
      </w:r>
      <w:r>
        <w:t xml:space="preserve">is expanding. Sato and Lee examine the rise of the "tech-editor," a professional who combines traditional editorial skills with digital marketing and SEO expertise. The article highlights how Osaka-based startups and digital agencies are redefining content workflows. This source is particularly relevant for understanding the technical competencies now expected of an</w:t>
      </w:r>
      <w:r>
        <w:t xml:space="preserve"> </w:t>
      </w:r>
      <w:r>
        <w:rPr>
          <w:bCs/>
          <w:b/>
        </w:rPr>
        <w:t xml:space="preserve">Editor</w:t>
      </w:r>
      <w:r>
        <w:t xml:space="preserve"> </w:t>
      </w:r>
      <w:r>
        <w:t xml:space="preserve">in the region, emphasizing the need for adaptability in a rapidly digitizing media environment.</w:t>
      </w:r>
    </w:p>
    <w:p>
      <w:pPr>
        <w:pStyle w:val="BodyText"/>
      </w:pPr>
      <w:r>
        <w:t xml:space="preserve">Nakamura, Yuki. (2020).</w:t>
      </w:r>
      <w:r>
        <w:t xml:space="preserve"> </w:t>
      </w:r>
      <w:r>
        <w:rPr>
          <w:iCs/>
          <w:i/>
        </w:rPr>
        <w:t xml:space="preserve">Visual Storytelling and Editorial Design in Kansai</w:t>
      </w:r>
      <w:r>
        <w:t xml:space="preserve">. Design Quarterly Japan.</w:t>
      </w:r>
    </w:p>
    <w:p>
      <w:pPr>
        <w:pStyle w:val="BodyText"/>
      </w:pPr>
      <w:r>
        <w:t xml:space="preserve">Nakamura’s research focuses on the visual dimension of editorial work in</w:t>
      </w:r>
      <w:r>
        <w:t xml:space="preserve"> </w:t>
      </w:r>
      <w:r>
        <w:rPr>
          <w:bCs/>
          <w:b/>
        </w:rPr>
        <w:t xml:space="preserve">Japan Osaka</w:t>
      </w:r>
      <w:r>
        <w:t xml:space="preserve">. The article argues that the vibrant street culture and artistic heritage of Osaka influence how editors approach layout and visual hierarchy. It provides examples from local art and fashion publications, demonstrating how an</w:t>
      </w:r>
      <w:r>
        <w:t xml:space="preserve"> </w:t>
      </w:r>
      <w:r>
        <w:rPr>
          <w:bCs/>
          <w:b/>
        </w:rPr>
        <w:t xml:space="preserve">Editor</w:t>
      </w:r>
      <w:r>
        <w:t xml:space="preserve"> </w:t>
      </w:r>
      <w:r>
        <w:t xml:space="preserve">must collaborate closely with designers to create content that reflects the city's energetic aesthetic. This source is essential for editors interested in the intersection of visual culture and textual content in the Kansai region.</w:t>
      </w:r>
    </w:p>
    <w:bookmarkEnd w:id="21"/>
    <w:bookmarkStart w:id="22" w:name="X95cf08f115e0ccbc5f72136e484a361b36a6f89"/>
    <w:p>
      <w:pPr>
        <w:pStyle w:val="Heading2"/>
      </w:pPr>
      <w:r>
        <w:t xml:space="preserve">Cultural Nuances and Language in Editorial Work</w:t>
      </w:r>
    </w:p>
    <w:p>
      <w:pPr>
        <w:pStyle w:val="FirstParagraph"/>
      </w:pPr>
      <w:r>
        <w:t xml:space="preserve">Kobayashi, Akira. (2019).</w:t>
      </w:r>
      <w:r>
        <w:t xml:space="preserve"> </w:t>
      </w:r>
      <w:r>
        <w:rPr>
          <w:iCs/>
          <w:i/>
        </w:rPr>
        <w:t xml:space="preserve">Linguistic Identity and Editorial Choice: The Case of Kansai-ben</w:t>
      </w:r>
      <w:r>
        <w:t xml:space="preserve">. Journal of Japanese Sociolinguistics.</w:t>
      </w:r>
    </w:p>
    <w:p>
      <w:pPr>
        <w:pStyle w:val="BodyText"/>
      </w:pPr>
      <w:r>
        <w:t xml:space="preserve">This academic paper delves into the linguistic challenges faced by an</w:t>
      </w:r>
      <w:r>
        <w:t xml:space="preserve"> </w:t>
      </w:r>
      <w:r>
        <w:rPr>
          <w:bCs/>
          <w:b/>
        </w:rPr>
        <w:t xml:space="preserve">Editor</w:t>
      </w:r>
      <w:r>
        <w:t xml:space="preserve"> </w:t>
      </w:r>
      <w:r>
        <w:t xml:space="preserve">in</w:t>
      </w:r>
      <w:r>
        <w:t xml:space="preserve"> </w:t>
      </w:r>
      <w:r>
        <w:rPr>
          <w:bCs/>
          <w:b/>
        </w:rPr>
        <w:t xml:space="preserve">Japan Osaka</w:t>
      </w:r>
      <w:r>
        <w:t xml:space="preserve">. Kobayashi analyzes how the use of Kansai-ben in published media affects reader perception and brand loyalty. The study suggests that editors who strategically incorporate regional dialects can foster a stronger sense of community and trust. This source is critical for understanding the nuanced decision-making process involved in language selection, offering data-driven insights into how an</w:t>
      </w:r>
      <w:r>
        <w:t xml:space="preserve"> </w:t>
      </w:r>
      <w:r>
        <w:rPr>
          <w:bCs/>
          <w:b/>
        </w:rPr>
        <w:t xml:space="preserve">Editor</w:t>
      </w:r>
      <w:r>
        <w:t xml:space="preserve"> </w:t>
      </w:r>
      <w:r>
        <w:t xml:space="preserve">can leverage linguistic identity to enhance content effectiveness in Osaka.</w:t>
      </w:r>
    </w:p>
    <w:p>
      <w:pPr>
        <w:pStyle w:val="BodyText"/>
      </w:pPr>
      <w:r>
        <w:t xml:space="preserve">Watanabe, Shiro. (2021).</w:t>
      </w:r>
      <w:r>
        <w:t xml:space="preserve"> </w:t>
      </w:r>
      <w:r>
        <w:rPr>
          <w:iCs/>
          <w:i/>
        </w:rPr>
        <w:t xml:space="preserve">Humor and Tone: Editorial Guidelines for Osaka Audiences</w:t>
      </w:r>
      <w:r>
        <w:t xml:space="preserve">. Media Studies Review.</w:t>
      </w:r>
    </w:p>
    <w:p>
      <w:pPr>
        <w:pStyle w:val="BodyText"/>
      </w:pPr>
      <w:r>
        <w:t xml:space="preserve">Watanabe’s article provides a practical guide for editors working with Osaka-based audiences. The text explores the cultural significance of humor in the region and how it influences editorial tone. It warns against the pitfalls of misinterpreting local humor and offers strategies for maintaining an appropriate balance between professionalism and relatability. This source is highly recommended for any</w:t>
      </w:r>
      <w:r>
        <w:t xml:space="preserve"> </w:t>
      </w:r>
      <w:r>
        <w:rPr>
          <w:bCs/>
          <w:b/>
        </w:rPr>
        <w:t xml:space="preserve">Editor</w:t>
      </w:r>
      <w:r>
        <w:t xml:space="preserve"> </w:t>
      </w:r>
      <w:r>
        <w:t xml:space="preserve">looking to refine their approach to tone and style when creating content for</w:t>
      </w:r>
      <w:r>
        <w:t xml:space="preserve"> </w:t>
      </w:r>
      <w:r>
        <w:rPr>
          <w:bCs/>
          <w:b/>
        </w:rPr>
        <w:t xml:space="preserve">Japan Osaka</w:t>
      </w:r>
      <w:r>
        <w:t xml:space="preserve">.</w:t>
      </w:r>
    </w:p>
    <w:bookmarkEnd w:id="22"/>
    <w:bookmarkStart w:id="23" w:name="X7d7b4883ebef1726909c39b083233c8eb0204b1"/>
    <w:p>
      <w:pPr>
        <w:pStyle w:val="Heading2"/>
      </w:pPr>
      <w:r>
        <w:t xml:space="preserve">Future Trends and Professional Development</w:t>
      </w:r>
    </w:p>
    <w:p>
      <w:pPr>
        <w:pStyle w:val="FirstParagraph"/>
      </w:pPr>
      <w:r>
        <w:t xml:space="preserve">Ishikawa, Rina. (2024).</w:t>
      </w:r>
      <w:r>
        <w:t xml:space="preserve"> </w:t>
      </w:r>
      <w:r>
        <w:rPr>
          <w:iCs/>
          <w:i/>
        </w:rPr>
        <w:t xml:space="preserve">The Future of Editorial Work in Post-Pandemic Osaka</w:t>
      </w:r>
      <w:r>
        <w:t xml:space="preserve">. Kansai Business Review.</w:t>
      </w:r>
    </w:p>
    <w:p>
      <w:pPr>
        <w:pStyle w:val="BodyText"/>
      </w:pPr>
      <w:r>
        <w:t xml:space="preserve">Ishikawa’s recent report examines how the pandemic has reshaped the editorial landscape in</w:t>
      </w:r>
      <w:r>
        <w:t xml:space="preserve"> </w:t>
      </w:r>
      <w:r>
        <w:rPr>
          <w:bCs/>
          <w:b/>
        </w:rPr>
        <w:t xml:space="preserve">Japan Osaka</w:t>
      </w:r>
      <w:r>
        <w:t xml:space="preserve">. The article discusses the shift towards remote collaboration, the rise of local digital platforms, and the changing expectations of readers. It outlines the skills and mindsets that will be essential for the</w:t>
      </w:r>
      <w:r>
        <w:t xml:space="preserve"> </w:t>
      </w:r>
      <w:r>
        <w:rPr>
          <w:bCs/>
          <w:b/>
        </w:rPr>
        <w:t xml:space="preserve">Editor</w:t>
      </w:r>
      <w:r>
        <w:t xml:space="preserve"> </w:t>
      </w:r>
      <w:r>
        <w:t xml:space="preserve">of the future in this region. This source is vital for understanding the current trajectory of the industry and for professionals seeking to future-proof their careers as editors in Osaka.</w:t>
      </w:r>
    </w:p>
    <w:p>
      <w:pPr>
        <w:pStyle w:val="BodyText"/>
      </w:pPr>
      <w:r>
        <w:t xml:space="preserve">Global Media Institute. (2023).</w:t>
      </w:r>
      <w:r>
        <w:t xml:space="preserve"> </w:t>
      </w:r>
      <w:r>
        <w:rPr>
          <w:iCs/>
          <w:i/>
        </w:rPr>
        <w:t xml:space="preserve">International Editorial Standards in Japanese Local Markets</w:t>
      </w:r>
      <w:r>
        <w:t xml:space="preserve">. GMI Publications.</w:t>
      </w:r>
    </w:p>
    <w:p>
      <w:pPr>
        <w:pStyle w:val="BodyText"/>
      </w:pPr>
      <w:r>
        <w:t xml:space="preserve">This report provides a comparative analysis of editorial practices in</w:t>
      </w:r>
      <w:r>
        <w:t xml:space="preserve"> </w:t>
      </w:r>
      <w:r>
        <w:rPr>
          <w:bCs/>
          <w:b/>
        </w:rPr>
        <w:t xml:space="preserve">Japan Osaka</w:t>
      </w:r>
      <w:r>
        <w:t xml:space="preserve"> </w:t>
      </w:r>
      <w:r>
        <w:t xml:space="preserve">versus international standards. It highlights areas where local practices diverge from global norms, particularly in terms of hierarchy, decision-making, and content regulation. The text offers recommendations for foreign editors working in Osaka, emphasizing the importance of cultural adaptation. This source is an excellent resource for international professionals aiming to integrate into the local editorial ecosystem while maintaining high-quality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Japan Osaka</dc:title>
  <dc:creator/>
  <dc:language>en</dc:language>
  <cp:keywords/>
  <dcterms:created xsi:type="dcterms:W3CDTF">2026-08-08T10:14:48Z</dcterms:created>
  <dcterms:modified xsi:type="dcterms:W3CDTF">2026-08-08T10:14:48Z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