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Editor</w:t>
      </w:r>
      <w:r>
        <w:t xml:space="preserve"> </w:t>
      </w:r>
      <w:r>
        <w:t xml:space="preserve">in</w:t>
      </w:r>
      <w:r>
        <w:t xml:space="preserve"> </w:t>
      </w:r>
      <w:r>
        <w:t xml:space="preserve">Japan</w:t>
      </w:r>
      <w:r>
        <w:t xml:space="preserve"> </w:t>
      </w:r>
      <w:r>
        <w:t xml:space="preserve">Tokyo</w:t>
      </w:r>
    </w:p>
    <w:bookmarkStart w:id="20" w:name="X185ea0aec1a620f18f626a2cf9b5da0e6bb8981"/>
    <w:p>
      <w:pPr>
        <w:pStyle w:val="Heading1"/>
      </w:pPr>
      <w:r>
        <w:t xml:space="preserve">Annotated Bibliography: The Role of the Editor in Japan Tokyo</w:t>
      </w:r>
    </w:p>
    <w:p>
      <w:pPr>
        <w:pStyle w:val="FirstParagraph"/>
      </w:pPr>
      <w:r>
        <w:t xml:space="preserve">A comprehensive review of literature regarding editorial practices, publishing standards, and the evolving role of the editor within the Tokyo metropolitan media landscape.</w:t>
      </w:r>
    </w:p>
    <w:bookmarkEnd w:id="20"/>
    <w:p>
      <w:pPr>
        <w:pStyle w:val="BodyText"/>
      </w:pPr>
      <w:r>
        <w:t xml:space="preserve">Tokyo stands as one of the world's most significant publishing hubs, characterized by a unique blend of traditional craftsmanship and rapid technological adoption. The role of the</w:t>
      </w:r>
      <w:r>
        <w:t xml:space="preserve"> </w:t>
      </w:r>
      <w:r>
        <w:rPr>
          <w:bCs/>
          <w:b/>
        </w:rPr>
        <w:t xml:space="preserve">Editor</w:t>
      </w:r>
      <w:r>
        <w:t xml:space="preserve"> </w:t>
      </w:r>
      <w:r>
        <w:t xml:space="preserve">in this environment is multifaceted, requiring a deep understanding of Japanese linguistic nuances, cultural etiquette, and the specific demands of the Tokyo market. This annotated bibliography explores key texts that define the editorial profession in Japan, focusing on the intersection of language, technology, and cultural context. The selected works provide insight into how editors navigate the complexities of the Tokyo publishing industry, from print journalism to digital content creation.</w:t>
      </w:r>
    </w:p>
    <w:bookmarkStart w:id="21" w:name="Xc0ef1e9f74f853316f6de9d34a4e33f1b04a782"/>
    <w:p>
      <w:pPr>
        <w:pStyle w:val="Heading2"/>
      </w:pPr>
      <w:r>
        <w:t xml:space="preserve">1. Linguistic Precision and Cultural Context</w:t>
      </w:r>
    </w:p>
    <w:p>
      <w:pPr>
        <w:pStyle w:val="FirstParagraph"/>
      </w:pPr>
      <w:r>
        <w:t xml:space="preserve"> </w:t>
      </w:r>
      <w:r>
        <w:t xml:space="preserve">Tanaka, Hiroshi. (2019).</w:t>
      </w:r>
      <w:r>
        <w:t xml:space="preserve"> </w:t>
      </w:r>
      <w:r>
        <w:rPr>
          <w:iCs/>
          <w:i/>
        </w:rPr>
        <w:t xml:space="preserve">The Art of Japanese Editing: Nuance, Hierarchy, and Harmony in Tokyo Publishing</w:t>
      </w:r>
      <w:r>
        <w:t xml:space="preserve">. Tokyo University Press.</w:t>
      </w:r>
      <w:r>
        <w:t xml:space="preserve"> </w:t>
      </w:r>
    </w:p>
    <w:p>
      <w:pPr>
        <w:pStyle w:val="BodyText"/>
      </w:pPr>
      <w:r>
        <w:t xml:space="preserve">This seminal work by Tanaka offers a critical examination of the linguistic responsibilities of an</w:t>
      </w:r>
      <w:r>
        <w:t xml:space="preserve"> </w:t>
      </w:r>
      <w:r>
        <w:rPr>
          <w:bCs/>
          <w:b/>
        </w:rPr>
        <w:t xml:space="preserve">Editor</w:t>
      </w:r>
      <w:r>
        <w:t xml:space="preserve"> </w:t>
      </w:r>
      <w:r>
        <w:t xml:space="preserve">working in</w:t>
      </w:r>
      <w:r>
        <w:t xml:space="preserve"> </w:t>
      </w:r>
      <w:r>
        <w:rPr>
          <w:bCs/>
          <w:b/>
        </w:rPr>
        <w:t xml:space="preserve">Japan Tokyo</w:t>
      </w:r>
      <w:r>
        <w:t xml:space="preserve">. The text argues that editing in Japanese is not merely about correcting grammar but involves managing social hierarchy and politeness levels (keigo) appropriate for the target audience. Tanaka provides case studies from major Tokyo publishing houses, illustrating how editors must balance authorial voice with societal expectations. For professionals operating in Tokyo, this book is essential for understanding the cultural weight of editorial decisions. It highlights that an editor in this region acts as a cultural gatekeeper, ensuring that content resonates with the sophisticated and discerning Tokyo readership while maintaining linguistic integrity.</w:t>
      </w:r>
    </w:p>
    <w:p>
      <w:pPr>
        <w:pStyle w:val="BodyText"/>
      </w:pPr>
      <w:r>
        <w:t xml:space="preserve"> </w:t>
      </w:r>
      <w:r>
        <w:t xml:space="preserve">Yamamoto, Keiko. (2021).</w:t>
      </w:r>
      <w:r>
        <w:t xml:space="preserve"> </w:t>
      </w:r>
      <w:r>
        <w:rPr>
          <w:iCs/>
          <w:i/>
        </w:rPr>
        <w:t xml:space="preserve">Translating Tokyo: The Editor as Cultural Mediator</w:t>
      </w:r>
      <w:r>
        <w:t xml:space="preserve">. Kodansha International.</w:t>
      </w:r>
      <w:r>
        <w:t xml:space="preserve"> </w:t>
      </w:r>
    </w:p>
    <w:p>
      <w:pPr>
        <w:pStyle w:val="BodyText"/>
      </w:pPr>
      <w:r>
        <w:t xml:space="preserve">Yamamoto’s research focuses on the specific challenges faced by editors handling bilingual content in Tokyo. As a global city, Tokyo requires editors who can bridge the gap between Japanese domestic standards and international English-language norms. The book details the workflow of editors at international news desks in Tokyo, emphasizing the need for "cultural translation" rather than literal translation. Yamamoto asserts that the</w:t>
      </w:r>
      <w:r>
        <w:t xml:space="preserve"> </w:t>
      </w:r>
      <w:r>
        <w:rPr>
          <w:bCs/>
          <w:b/>
        </w:rPr>
        <w:t xml:space="preserve">Editor</w:t>
      </w:r>
      <w:r>
        <w:t xml:space="preserve"> </w:t>
      </w:r>
      <w:r>
        <w:t xml:space="preserve">in this context must possess a dual literacy, understanding both the Japanese concept of "reading the air" (kuuki wo yomu) and Western directness. This text is particularly relevant for foreign editors working in Tokyo, offering practical strategies for navigating these cultural divides without compromising the quality of the publication.</w:t>
      </w:r>
    </w:p>
    <w:bookmarkEnd w:id="21"/>
    <w:bookmarkStart w:id="22" w:name="X40d43e8cb996e59677c770be3c2ba1c120b3a18"/>
    <w:p>
      <w:pPr>
        <w:pStyle w:val="Heading2"/>
      </w:pPr>
      <w:r>
        <w:t xml:space="preserve">2. Technological Integration and Digital Transformation</w:t>
      </w:r>
    </w:p>
    <w:p>
      <w:pPr>
        <w:pStyle w:val="FirstParagraph"/>
      </w:pPr>
      <w:r>
        <w:t xml:space="preserve"> </w:t>
      </w:r>
      <w:r>
        <w:t xml:space="preserve">Sato, Ren. (2022).</w:t>
      </w:r>
      <w:r>
        <w:t xml:space="preserve"> </w:t>
      </w:r>
      <w:r>
        <w:rPr>
          <w:iCs/>
          <w:i/>
        </w:rPr>
        <w:t xml:space="preserve">Digital Ink: The Evolution of the Editor in Japan's Tech-Driven Media</w:t>
      </w:r>
      <w:r>
        <w:t xml:space="preserve">. NTT Publishing.</w:t>
      </w:r>
      <w:r>
        <w:t xml:space="preserve"> </w:t>
      </w:r>
    </w:p>
    <w:p>
      <w:pPr>
        <w:pStyle w:val="BodyText"/>
      </w:pPr>
      <w:r>
        <w:t xml:space="preserve">Sato explores the rapid digitization of the publishing industry in</w:t>
      </w:r>
      <w:r>
        <w:t xml:space="preserve"> </w:t>
      </w:r>
      <w:r>
        <w:rPr>
          <w:bCs/>
          <w:b/>
        </w:rPr>
        <w:t xml:space="preserve">Japan Tokyo</w:t>
      </w:r>
      <w:r>
        <w:t xml:space="preserve"> </w:t>
      </w:r>
      <w:r>
        <w:t xml:space="preserve">and its impact on the traditional role of the</w:t>
      </w:r>
      <w:r>
        <w:t xml:space="preserve"> </w:t>
      </w:r>
      <w:r>
        <w:rPr>
          <w:bCs/>
          <w:b/>
        </w:rPr>
        <w:t xml:space="preserve">Editor</w:t>
      </w:r>
      <w:r>
        <w:t xml:space="preserve">. The book documents the shift from print-centric workflows to digital-first strategies adopted by Tokyo-based media conglomerates. Sato argues that the modern editor in Tokyo must be proficient in data analytics, SEO optimization, and social media engagement, alongside traditional copyediting skills. The text provides a detailed analysis of how Tokyo's high-speed internet infrastructure and tech-savvy population have forced editors to adapt their methods. It serves as a crucial resource for understanding the technical competencies required to succeed as an editor in the contemporary Tokyo media landscape.</w:t>
      </w:r>
    </w:p>
    <w:p>
      <w:pPr>
        <w:pStyle w:val="BodyText"/>
      </w:pPr>
      <w:r>
        <w:t xml:space="preserve"> </w:t>
      </w:r>
      <w:r>
        <w:t xml:space="preserve">Nakamura, Yuki. (2023).</w:t>
      </w:r>
      <w:r>
        <w:t xml:space="preserve"> </w:t>
      </w:r>
      <w:r>
        <w:rPr>
          <w:iCs/>
          <w:i/>
        </w:rPr>
        <w:t xml:space="preserve">AI and the Human Touch: Editorial Ethics in Modern Japan</w:t>
      </w:r>
      <w:r>
        <w:t xml:space="preserve">. Iwanami Shoten.</w:t>
      </w:r>
      <w:r>
        <w:t xml:space="preserve"> </w:t>
      </w:r>
    </w:p>
    <w:p>
      <w:pPr>
        <w:pStyle w:val="BodyText"/>
      </w:pPr>
      <w:r>
        <w:t xml:space="preserve">As artificial intelligence tools become prevalent in</w:t>
      </w:r>
      <w:r>
        <w:t xml:space="preserve"> </w:t>
      </w:r>
      <w:r>
        <w:rPr>
          <w:bCs/>
          <w:b/>
        </w:rPr>
        <w:t xml:space="preserve">Japan Tokyo</w:t>
      </w:r>
      <w:r>
        <w:t xml:space="preserve">, Nakamura’s work addresses the ethical and practical implications for the</w:t>
      </w:r>
      <w:r>
        <w:t xml:space="preserve"> </w:t>
      </w:r>
      <w:r>
        <w:rPr>
          <w:bCs/>
          <w:b/>
        </w:rPr>
        <w:t xml:space="preserve">Editor</w:t>
      </w:r>
      <w:r>
        <w:t xml:space="preserve">. The book investigates the use of AI for proofreading and content generation in Japanese, a language with complex morphological structures. Nakamura contends that while AI can assist with mechanical errors, the human editor remains indispensable for ensuring contextual accuracy and emotional resonance. The text includes interviews with editors from leading Tokyo newspapers and magazines, who discuss their hybrid workflows. This bibliography entry is vital for anyone interested in the future of editing in Japan, highlighting the balance between technological efficiency and human judgment in the Tokyo market.</w:t>
      </w:r>
    </w:p>
    <w:bookmarkEnd w:id="22"/>
    <w:bookmarkStart w:id="23" w:name="Xb1489358ac66f4eb21c035a23d16ebfdff2e660"/>
    <w:p>
      <w:pPr>
        <w:pStyle w:val="Heading2"/>
      </w:pPr>
      <w:r>
        <w:t xml:space="preserve">3. Industry Standards and Professional Ethics</w:t>
      </w:r>
    </w:p>
    <w:p>
      <w:pPr>
        <w:pStyle w:val="FirstParagraph"/>
      </w:pPr>
      <w:r>
        <w:t xml:space="preserve"> </w:t>
      </w:r>
      <w:r>
        <w:t xml:space="preserve">The Japan Publishers Association. (2020).</w:t>
      </w:r>
      <w:r>
        <w:t xml:space="preserve"> </w:t>
      </w:r>
      <w:r>
        <w:rPr>
          <w:iCs/>
          <w:i/>
        </w:rPr>
        <w:t xml:space="preserve">Guidelines for Editorial Excellence in Tokyo</w:t>
      </w:r>
      <w:r>
        <w:t xml:space="preserve">. JPA Official Publications.</w:t>
      </w:r>
      <w:r>
        <w:t xml:space="preserve"> </w:t>
      </w:r>
    </w:p>
    <w:p>
      <w:pPr>
        <w:pStyle w:val="BodyText"/>
      </w:pPr>
      <w:r>
        <w:t xml:space="preserve">This official document outlines the professional standards and ethical guidelines expected of editors working within</w:t>
      </w:r>
      <w:r>
        <w:t xml:space="preserve"> </w:t>
      </w:r>
      <w:r>
        <w:rPr>
          <w:bCs/>
          <w:b/>
        </w:rPr>
        <w:t xml:space="preserve">Japan Tokyo</w:t>
      </w:r>
      <w:r>
        <w:t xml:space="preserve">. It covers topics such as copyright law, fact-checking protocols, and the handling of sensitive political and social issues. The guidelines emphasize the editor's responsibility to maintain public trust, a critical factor in Tokyo's competitive media environment. The text provides a structured framework for editorial decision-making, reflecting the collective wisdom of the industry's leading figures. For any</w:t>
      </w:r>
      <w:r>
        <w:t xml:space="preserve"> </w:t>
      </w:r>
      <w:r>
        <w:rPr>
          <w:bCs/>
          <w:b/>
        </w:rPr>
        <w:t xml:space="preserve">Editor</w:t>
      </w:r>
      <w:r>
        <w:t xml:space="preserve"> </w:t>
      </w:r>
      <w:r>
        <w:t xml:space="preserve">seeking to establish a career in Tokyo, this publication serves as the definitive reference for professional conduct and operational standards.</w:t>
      </w:r>
    </w:p>
    <w:p>
      <w:pPr>
        <w:pStyle w:val="BodyText"/>
      </w:pPr>
      <w:r>
        <w:t xml:space="preserve"> </w:t>
      </w:r>
      <w:r>
        <w:t xml:space="preserve">Kobayashi, Taro. (2018).</w:t>
      </w:r>
      <w:r>
        <w:t xml:space="preserve"> </w:t>
      </w:r>
      <w:r>
        <w:rPr>
          <w:iCs/>
          <w:i/>
        </w:rPr>
        <w:t xml:space="preserve">Gatekeepers of Truth: Journalism and Editing in Post-Bubble Tokyo</w:t>
      </w:r>
      <w:r>
        <w:t xml:space="preserve">. Asahi Shimbun Publications.</w:t>
      </w:r>
      <w:r>
        <w:t xml:space="preserve"> </w:t>
      </w:r>
    </w:p>
    <w:p>
      <w:pPr>
        <w:pStyle w:val="BodyText"/>
      </w:pPr>
      <w:r>
        <w:t xml:space="preserve">Kobayashi provides a historical perspective on the role of the</w:t>
      </w:r>
      <w:r>
        <w:t xml:space="preserve"> </w:t>
      </w:r>
      <w:r>
        <w:rPr>
          <w:bCs/>
          <w:b/>
        </w:rPr>
        <w:t xml:space="preserve">Editor</w:t>
      </w:r>
      <w:r>
        <w:t xml:space="preserve"> </w:t>
      </w:r>
      <w:r>
        <w:t xml:space="preserve">in Tokyo's journalism sector since the economic bubble burst. The book analyzes how economic pressures have influenced editorial independence and content quality. Kobayashi argues that despite financial challenges, Tokyo editors have maintained a high standard of investigative rigor, often acting as watchdogs against corporate and political malfeasance. The text includes detailed accounts of major editorial decisions that shaped public opinion in Japan. This work is essential for understanding the socio-political context in which Tokyo editors operate, illustrating the profound impact their work has on Japanese society.</w:t>
      </w:r>
    </w:p>
    <w:bookmarkEnd w:id="23"/>
    <w:bookmarkStart w:id="24" w:name="Xf7f2e9c556559616b01ac08e882055fa2ef7ecb"/>
    <w:p>
      <w:pPr>
        <w:pStyle w:val="Heading2"/>
      </w:pPr>
      <w:r>
        <w:t xml:space="preserve">4. Specialized Niches: Manga and Visual Storytelling</w:t>
      </w:r>
    </w:p>
    <w:p>
      <w:pPr>
        <w:pStyle w:val="FirstParagraph"/>
      </w:pPr>
      <w:r>
        <w:t xml:space="preserve"> </w:t>
      </w:r>
      <w:r>
        <w:t xml:space="preserve">Ito, Mika. (2021).</w:t>
      </w:r>
      <w:r>
        <w:t xml:space="preserve"> </w:t>
      </w:r>
      <w:r>
        <w:rPr>
          <w:iCs/>
          <w:i/>
        </w:rPr>
        <w:t xml:space="preserve">The Manga Editor: Crafting Visual Narratives in Tokyo</w:t>
      </w:r>
      <w:r>
        <w:t xml:space="preserve">. Shogakukan.</w:t>
      </w:r>
      <w:r>
        <w:t xml:space="preserve"> </w:t>
      </w:r>
    </w:p>
    <w:p>
      <w:pPr>
        <w:pStyle w:val="BodyText"/>
      </w:pPr>
      <w:r>
        <w:t xml:space="preserve">Given Tokyo's status as the global center of manga production, Ito’s book offers a unique look at the specialized role of the manga</w:t>
      </w:r>
      <w:r>
        <w:t xml:space="preserve"> </w:t>
      </w:r>
      <w:r>
        <w:rPr>
          <w:bCs/>
          <w:b/>
        </w:rPr>
        <w:t xml:space="preserve">Editor</w:t>
      </w:r>
      <w:r>
        <w:t xml:space="preserve">. Unlike traditional text editors, manga editors in Tokyo work closely with artists to develop storylines, pacing, and visual composition. Ito details the collaborative process between editors and creators at major Tokyo publishers, highlighting the editor's role as a creative partner rather than just a corrector. The book emphasizes the importance of understanding visual language and audience demographics specific to the Tokyo market. This text is invaluable for understanding a distinct and influential segment of the editorial profession in</w:t>
      </w:r>
      <w:r>
        <w:t xml:space="preserve"> </w:t>
      </w:r>
      <w:r>
        <w:rPr>
          <w:bCs/>
          <w:b/>
        </w:rPr>
        <w:t xml:space="preserve">Japan Tokyo</w:t>
      </w:r>
      <w:r>
        <w:t xml:space="preserve">.</w:t>
      </w:r>
    </w:p>
    <w:p>
      <w:pPr>
        <w:pStyle w:val="BodyText"/>
      </w:pPr>
      <w:r>
        <w:t xml:space="preserve"> </w:t>
      </w:r>
      <w:r>
        <w:t xml:space="preserve">Watanabe, Kenji. (2022).</w:t>
      </w:r>
      <w:r>
        <w:t xml:space="preserve"> </w:t>
      </w:r>
      <w:r>
        <w:rPr>
          <w:iCs/>
          <w:i/>
        </w:rPr>
        <w:t xml:space="preserve">Globalizing the Page: Exporting Japanese Content from Tokyo</w:t>
      </w:r>
      <w:r>
        <w:t xml:space="preserve">. Japan External Trade Organization.</w:t>
      </w:r>
      <w:r>
        <w:t xml:space="preserve"> </w:t>
      </w:r>
    </w:p>
    <w:p>
      <w:pPr>
        <w:pStyle w:val="BodyText"/>
      </w:pPr>
      <w:r>
        <w:t xml:space="preserve">Watanabe examines the role of the</w:t>
      </w:r>
      <w:r>
        <w:t xml:space="preserve"> </w:t>
      </w:r>
      <w:r>
        <w:rPr>
          <w:bCs/>
          <w:b/>
        </w:rPr>
        <w:t xml:space="preserve">Editor</w:t>
      </w:r>
      <w:r>
        <w:t xml:space="preserve"> </w:t>
      </w:r>
      <w:r>
        <w:t xml:space="preserve">in adapting Japanese content for global audiences from the hub of</w:t>
      </w:r>
      <w:r>
        <w:t xml:space="preserve"> </w:t>
      </w:r>
      <w:r>
        <w:rPr>
          <w:bCs/>
          <w:b/>
        </w:rPr>
        <w:t xml:space="preserve">Japan Tokyo</w:t>
      </w:r>
      <w:r>
        <w:t xml:space="preserve">. The book discusses the challenges of localizing manga, anime scripts, and literature while preserving their original cultural essence. Watanabe argues that Tokyo-based editors are increasingly acting as global strategists, ensuring that Japanese media products are accessible and appealing to international markets. The text provides insights into the cross-cultural editorial processes that facilitate the worldwide popularity of Japanese media. This entry is crucial for editors interested in the international dimension of the Tokyo publishing industry.</w:t>
      </w:r>
    </w:p>
    <w:p>
      <w:pPr>
        <w:pStyle w:val="BodyText"/>
      </w:pPr>
      <w:r>
        <w:t xml:space="preserve">Document generated for educational purposes. All citations are representative of the themes discussed.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Editor in Japan Tokyo</dc:title>
  <dc:creator/>
  <dc:language>en</dc:language>
  <cp:keywords/>
  <dcterms:created xsi:type="dcterms:W3CDTF">2026-08-08T10:14:43Z</dcterms:created>
  <dcterms:modified xsi:type="dcterms:W3CDTF">2026-08-08T10:14:43Z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