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Kenya</w:t>
      </w:r>
      <w:r>
        <w:t xml:space="preserve"> </w:t>
      </w:r>
      <w:r>
        <w:t xml:space="preserve">Nairobi</w:t>
      </w:r>
    </w:p>
    <w:bookmarkStart w:id="21" w:name="annotated-bibliography"/>
    <w:p>
      <w:pPr>
        <w:pStyle w:val="Heading1"/>
      </w:pPr>
      <w:r>
        <w:t xml:space="preserve">Annotated Bibliography</w:t>
      </w:r>
    </w:p>
    <w:bookmarkStart w:id="20" w:name="X5c5d763a4463985f0027cbaa64a41dcb5f9e538"/>
    <w:p>
      <w:pPr>
        <w:pStyle w:val="Heading2"/>
      </w:pPr>
      <w:r>
        <w:t xml:space="preserve">The Role of the Editor in Kenya Nairobi: Media, Culture, and Digital Transformation</w:t>
      </w:r>
    </w:p>
    <w:bookmarkEnd w:id="20"/>
    <w:bookmarkEnd w:id="21"/>
    <w:p>
      <w:pPr>
        <w:pStyle w:val="FirstParagraph"/>
      </w:pPr>
      <w:r>
        <w:t xml:space="preserve">This annotated bibliography explores the multifaceted role of the</w:t>
      </w:r>
      <w:r>
        <w:t xml:space="preserve"> </w:t>
      </w:r>
      <w:r>
        <w:rPr>
          <w:bCs/>
          <w:b/>
        </w:rPr>
        <w:t xml:space="preserve">Editor</w:t>
      </w:r>
      <w:r>
        <w:t xml:space="preserve"> </w:t>
      </w:r>
      <w:r>
        <w:t xml:space="preserve">within the vibrant media landscape of</w:t>
      </w:r>
      <w:r>
        <w:t xml:space="preserve"> </w:t>
      </w:r>
      <w:r>
        <w:rPr>
          <w:bCs/>
          <w:b/>
        </w:rPr>
        <w:t xml:space="preserve">Kenya Nairobi</w:t>
      </w:r>
      <w:r>
        <w:t xml:space="preserve">. As the capital city and the media hub of East Africa, Nairobi presents a unique environment where traditional journalism intersects with rapid digital innovation, political scrutiny, and diverse cultural narratives. The following entries examine how editors in Nairobi navigate ethical challenges, technological shifts, and the responsibility of shaping public discourse in a developing democracy.</w:t>
      </w:r>
    </w:p>
    <w:bookmarkStart w:id="22" w:name="media-ethics-and-political-influence"/>
    <w:p>
      <w:pPr>
        <w:pStyle w:val="Heading2"/>
      </w:pPr>
      <w:r>
        <w:t xml:space="preserve">Media Ethics and Political Influence</w:t>
      </w:r>
    </w:p>
    <w:p>
      <w:pPr>
        <w:pStyle w:val="FirstParagraph"/>
      </w:pPr>
      <w:r>
        <w:t xml:space="preserve">Mutua, K. (2019).</w:t>
      </w:r>
      <w:r>
        <w:t xml:space="preserve"> </w:t>
      </w:r>
      <w:r>
        <w:rPr>
          <w:iCs/>
          <w:i/>
        </w:rPr>
        <w:t xml:space="preserve">The Fourth Estate in the Horn: Press Freedom and Editorial Responsibility in Kenya</w:t>
      </w:r>
      <w:r>
        <w:t xml:space="preserve">. Nairobi: University of Nairobi Press.</w:t>
      </w:r>
    </w:p>
    <w:p>
      <w:pPr>
        <w:pStyle w:val="BodyText"/>
      </w:pPr>
      <w:r>
        <w:t xml:space="preserve">This seminal work by Mutua provides a critical analysis of the political pressures faced by editors in Nairobi. The text argues that the</w:t>
      </w:r>
      <w:r>
        <w:t xml:space="preserve"> </w:t>
      </w:r>
      <w:r>
        <w:rPr>
          <w:bCs/>
          <w:b/>
        </w:rPr>
        <w:t xml:space="preserve">Editor</w:t>
      </w:r>
      <w:r>
        <w:t xml:space="preserve"> </w:t>
      </w:r>
      <w:r>
        <w:t xml:space="preserve">in Kenya is not merely a gatekeeper of content but a political actor who must balance commercial viability with journalistic integrity. Mutua highlights specific case studies from Nairobi-based dailies, illustrating how editorial decisions can influence election outcomes and public policy. This source is essential for understanding the high-stakes environment in which Nairobi editors operate, particularly regarding the tension between state power and press freedom.</w:t>
      </w:r>
    </w:p>
    <w:p>
      <w:pPr>
        <w:pStyle w:val="BodyText"/>
      </w:pPr>
      <w:r>
        <w:t xml:space="preserve">Ochieng, J. (2021).</w:t>
      </w:r>
      <w:r>
        <w:t xml:space="preserve"> </w:t>
      </w:r>
      <w:r>
        <w:rPr>
          <w:iCs/>
          <w:i/>
        </w:rPr>
        <w:t xml:space="preserve">Ethics in the Digital Age: Challenges for Kenyan Journalists</w:t>
      </w:r>
      <w:r>
        <w:t xml:space="preserve">. East African Media Review, 14(2), 45-62.</w:t>
      </w:r>
    </w:p>
    <w:p>
      <w:pPr>
        <w:pStyle w:val="BodyText"/>
      </w:pPr>
      <w:r>
        <w:t xml:space="preserve">Ochieng’s article addresses the evolving ethical landscape for the</w:t>
      </w:r>
      <w:r>
        <w:t xml:space="preserve"> </w:t>
      </w:r>
      <w:r>
        <w:rPr>
          <w:bCs/>
          <w:b/>
        </w:rPr>
        <w:t xml:space="preserve">Editor</w:t>
      </w:r>
      <w:r>
        <w:t xml:space="preserve"> </w:t>
      </w:r>
      <w:r>
        <w:t xml:space="preserve">in</w:t>
      </w:r>
      <w:r>
        <w:t xml:space="preserve"> </w:t>
      </w:r>
      <w:r>
        <w:rPr>
          <w:bCs/>
          <w:b/>
        </w:rPr>
        <w:t xml:space="preserve">Kenya Nairobi</w:t>
      </w:r>
      <w:r>
        <w:t xml:space="preserve"> </w:t>
      </w:r>
      <w:r>
        <w:t xml:space="preserve">as social media blurs the lines between professional journalism and citizen reporting. The author discusses the difficulty of verifying information in a fast-paced digital environment and the editor's role in mitigating misinformation. This piece is particularly relevant for contemporary editors in Nairobi who must enforce strict verification protocols while competing with the speed of online platforms. It offers practical frameworks for maintaining ethical standards in a saturated media market.</w:t>
      </w:r>
    </w:p>
    <w:bookmarkEnd w:id="22"/>
    <w:bookmarkStart w:id="23" w:name="digital-transformation-and-innovation"/>
    <w:p>
      <w:pPr>
        <w:pStyle w:val="Heading2"/>
      </w:pPr>
      <w:r>
        <w:t xml:space="preserve">Digital Transformation and Innovation</w:t>
      </w:r>
    </w:p>
    <w:p>
      <w:pPr>
        <w:pStyle w:val="FirstParagraph"/>
      </w:pPr>
      <w:r>
        <w:t xml:space="preserve">Wanjiku, A., &amp; Kamau, P. (2022).</w:t>
      </w:r>
      <w:r>
        <w:t xml:space="preserve"> </w:t>
      </w:r>
      <w:r>
        <w:rPr>
          <w:iCs/>
          <w:i/>
        </w:rPr>
        <w:t xml:space="preserve">From Print to Pixels: The Evolution of Editorial Practices in Nairobi</w:t>
      </w:r>
      <w:r>
        <w:t xml:space="preserve">. Journal of African Media Studies, 8(1), 112-130.</w:t>
      </w:r>
    </w:p>
    <w:p>
      <w:pPr>
        <w:pStyle w:val="BodyText"/>
      </w:pPr>
      <w:r>
        <w:t xml:space="preserve">This study documents the transition of traditional print editors in Nairobi to digital-first roles. Wanjiku and Kamau argue that the modern</w:t>
      </w:r>
      <w:r>
        <w:t xml:space="preserve"> </w:t>
      </w:r>
      <w:r>
        <w:rPr>
          <w:bCs/>
          <w:b/>
        </w:rPr>
        <w:t xml:space="preserve">Editor</w:t>
      </w:r>
      <w:r>
        <w:t xml:space="preserve"> </w:t>
      </w:r>
      <w:r>
        <w:t xml:space="preserve">in</w:t>
      </w:r>
      <w:r>
        <w:t xml:space="preserve"> </w:t>
      </w:r>
      <w:r>
        <w:rPr>
          <w:bCs/>
          <w:b/>
        </w:rPr>
        <w:t xml:space="preserve">Kenya Nairobi</w:t>
      </w:r>
      <w:r>
        <w:t xml:space="preserve"> </w:t>
      </w:r>
      <w:r>
        <w:t xml:space="preserve">must possess technical skills alongside traditional editorial judgment. The authors analyze how major Nairobi media houses have restructured their editorial departments to prioritize SEO, multimedia storytelling, and real-time engagement. This source is valuable for understanding the skill set required of today’s editors in the region and the structural changes within Nairobi’s media organizations.</w:t>
      </w:r>
    </w:p>
    <w:p>
      <w:pPr>
        <w:pStyle w:val="BodyText"/>
      </w:pPr>
      <w:r>
        <w:t xml:space="preserve">Njoroge, S. (2023).</w:t>
      </w:r>
      <w:r>
        <w:t xml:space="preserve"> </w:t>
      </w:r>
      <w:r>
        <w:rPr>
          <w:iCs/>
          <w:i/>
        </w:rPr>
        <w:t xml:space="preserve">Mobile Journalism and the Kenyan Editor: Opportunities and Risks</w:t>
      </w:r>
      <w:r>
        <w:t xml:space="preserve">. Nairobi: Media Institute of Southern Africa.</w:t>
      </w:r>
    </w:p>
    <w:p>
      <w:pPr>
        <w:pStyle w:val="BodyText"/>
      </w:pPr>
      <w:r>
        <w:t xml:space="preserve">Njoroge explores the impact of mobile technology on editorial workflows in Nairobi. Given Kenya’s high mobile penetration, the</w:t>
      </w:r>
      <w:r>
        <w:t xml:space="preserve"> </w:t>
      </w:r>
      <w:r>
        <w:rPr>
          <w:bCs/>
          <w:b/>
        </w:rPr>
        <w:t xml:space="preserve">Editor</w:t>
      </w:r>
      <w:r>
        <w:t xml:space="preserve"> </w:t>
      </w:r>
      <w:r>
        <w:t xml:space="preserve">must now curate content that is optimized for mobile consumption. The report highlights how Nairobi editors are leveraging mobile platforms to reach younger audiences and facilitate two-way communication. However, it also warns of the risks associated with user-generated content, emphasizing the editor’s critical role in quality control. This document is crucial for editors looking to adapt their strategies to the mobile-centric nature of Kenyan media consumption.</w:t>
      </w:r>
    </w:p>
    <w:bookmarkEnd w:id="23"/>
    <w:bookmarkStart w:id="24" w:name="cultural-representation-and-language"/>
    <w:p>
      <w:pPr>
        <w:pStyle w:val="Heading2"/>
      </w:pPr>
      <w:r>
        <w:t xml:space="preserve">Cultural Representation and Language</w:t>
      </w:r>
    </w:p>
    <w:p>
      <w:pPr>
        <w:pStyle w:val="FirstParagraph"/>
      </w:pPr>
      <w:r>
        <w:t xml:space="preserve">Mwangi, L. (2020).</w:t>
      </w:r>
      <w:r>
        <w:t xml:space="preserve"> </w:t>
      </w:r>
      <w:r>
        <w:rPr>
          <w:iCs/>
          <w:i/>
        </w:rPr>
        <w:t xml:space="preserve">Voice and Identity: Editorial Choices in Kenyan Literature and Media</w:t>
      </w:r>
      <w:r>
        <w:t xml:space="preserve">. Nairobi: Strathmore University Publications.</w:t>
      </w:r>
    </w:p>
    <w:p>
      <w:pPr>
        <w:pStyle w:val="BodyText"/>
      </w:pPr>
      <w:r>
        <w:t xml:space="preserve">Mwangi’s book examines the cultural responsibilities of the</w:t>
      </w:r>
      <w:r>
        <w:t xml:space="preserve"> </w:t>
      </w:r>
      <w:r>
        <w:rPr>
          <w:bCs/>
          <w:b/>
        </w:rPr>
        <w:t xml:space="preserve">Editor</w:t>
      </w:r>
      <w:r>
        <w:t xml:space="preserve"> </w:t>
      </w:r>
      <w:r>
        <w:t xml:space="preserve">in</w:t>
      </w:r>
      <w:r>
        <w:t xml:space="preserve"> </w:t>
      </w:r>
      <w:r>
        <w:rPr>
          <w:bCs/>
          <w:b/>
        </w:rPr>
        <w:t xml:space="preserve">Kenya Nairobi</w:t>
      </w:r>
      <w:r>
        <w:t xml:space="preserve">, focusing on language and representation. The author discusses how editors influence the narrative around Kenya’s diverse ethnic groups and the use of Swahili versus English in media. Mwangi argues that editors in Nairobi play a pivotal role in either reinforcing stereotypes or promoting inclusive storytelling. This source is important for editors who wish to ensure their content reflects the multicultural reality of Nairobi and avoids cultural insensitivity.</w:t>
      </w:r>
    </w:p>
    <w:p>
      <w:pPr>
        <w:pStyle w:val="BodyText"/>
      </w:pPr>
      <w:r>
        <w:t xml:space="preserve">Kariuki, D. (2018).</w:t>
      </w:r>
      <w:r>
        <w:t xml:space="preserve"> </w:t>
      </w:r>
      <w:r>
        <w:rPr>
          <w:iCs/>
          <w:i/>
        </w:rPr>
        <w:t xml:space="preserve">Sheng and the City: Language Dynamics in Nairobi Media</w:t>
      </w:r>
      <w:r>
        <w:t xml:space="preserve">. African Language Review, 5(3), 78-95.</w:t>
      </w:r>
    </w:p>
    <w:p>
      <w:pPr>
        <w:pStyle w:val="BodyText"/>
      </w:pPr>
      <w:r>
        <w:t xml:space="preserve">This article investigates the use of Sheng, a unique urban slang spoken in Nairobi, in media content. Kariuki analyzes how editors in Nairobi are increasingly incorporating Sheng to connect with urban youth. The study suggests that the</w:t>
      </w:r>
      <w:r>
        <w:t xml:space="preserve"> </w:t>
      </w:r>
      <w:r>
        <w:rPr>
          <w:bCs/>
          <w:b/>
        </w:rPr>
        <w:t xml:space="preserve">Editor</w:t>
      </w:r>
      <w:r>
        <w:t xml:space="preserve"> </w:t>
      </w:r>
      <w:r>
        <w:t xml:space="preserve">must navigate the fine line between authenticity and professionalism when using local dialects. This source provides insight into the linguistic nuances that editors in Nairobi must master to remain relevant and relatable to their primary audience.</w:t>
      </w:r>
    </w:p>
    <w:bookmarkEnd w:id="24"/>
    <w:bookmarkStart w:id="25" w:name="business-models-and-sustainability"/>
    <w:p>
      <w:pPr>
        <w:pStyle w:val="Heading2"/>
      </w:pPr>
      <w:r>
        <w:t xml:space="preserve">Business Models and Sustainability</w:t>
      </w:r>
    </w:p>
    <w:p>
      <w:pPr>
        <w:pStyle w:val="FirstParagraph"/>
      </w:pPr>
      <w:r>
        <w:t xml:space="preserve">Omondi, R. (2022).</w:t>
      </w:r>
      <w:r>
        <w:t xml:space="preserve"> </w:t>
      </w:r>
      <w:r>
        <w:rPr>
          <w:iCs/>
          <w:i/>
        </w:rPr>
        <w:t xml:space="preserve">Surviving the Click: Business Models for Kenyan Media Houses</w:t>
      </w:r>
      <w:r>
        <w:t xml:space="preserve">. Nairobi: Kenya Publishers Association.</w:t>
      </w:r>
    </w:p>
    <w:p>
      <w:pPr>
        <w:pStyle w:val="BodyText"/>
      </w:pPr>
      <w:r>
        <w:t xml:space="preserve">Omondi’s report addresses the financial challenges facing media organizations in Nairobi and the implications for editorial independence. The author argues that the</w:t>
      </w:r>
      <w:r>
        <w:t xml:space="preserve"> </w:t>
      </w:r>
      <w:r>
        <w:rPr>
          <w:bCs/>
          <w:b/>
        </w:rPr>
        <w:t xml:space="preserve">Editor</w:t>
      </w:r>
      <w:r>
        <w:t xml:space="preserve"> </w:t>
      </w:r>
      <w:r>
        <w:t xml:space="preserve">in</w:t>
      </w:r>
      <w:r>
        <w:t xml:space="preserve"> </w:t>
      </w:r>
      <w:r>
        <w:rPr>
          <w:bCs/>
          <w:b/>
        </w:rPr>
        <w:t xml:space="preserve">Kenya Nairobi</w:t>
      </w:r>
      <w:r>
        <w:t xml:space="preserve"> </w:t>
      </w:r>
      <w:r>
        <w:t xml:space="preserve">must collaborate closely with management to develop sustainable revenue models without compromising content quality. The report discusses the rise of paywalls, sponsored content, and digital subscriptions in the Kenyan market. This source is vital for editors who need to understand the economic pressures shaping their industry and how to advocate for editorial integrity in a profit-driven environment.</w:t>
      </w:r>
    </w:p>
    <w:p>
      <w:pPr>
        <w:pStyle w:val="BodyText"/>
      </w:pPr>
      <w:r>
        <w:t xml:space="preserve">Thuo, G. (2021).</w:t>
      </w:r>
      <w:r>
        <w:t xml:space="preserve"> </w:t>
      </w:r>
      <w:r>
        <w:rPr>
          <w:iCs/>
          <w:i/>
        </w:rPr>
        <w:t xml:space="preserve">Freelance Journalism and Editorial Oversight in Nairobi</w:t>
      </w:r>
      <w:r>
        <w:t xml:space="preserve">. Media Economics Journal, 12(4), 201-215.</w:t>
      </w:r>
    </w:p>
    <w:p>
      <w:pPr>
        <w:pStyle w:val="BodyText"/>
      </w:pPr>
      <w:r>
        <w:t xml:space="preserve">This article explores the growing trend of freelance journalism in Nairobi and the challenges it poses for editorial oversight. Thuo notes that as media houses reduce staff, the</w:t>
      </w:r>
      <w:r>
        <w:t xml:space="preserve"> </w:t>
      </w:r>
      <w:r>
        <w:rPr>
          <w:bCs/>
          <w:b/>
        </w:rPr>
        <w:t xml:space="preserve">Editor</w:t>
      </w:r>
      <w:r>
        <w:t xml:space="preserve"> </w:t>
      </w:r>
      <w:r>
        <w:t xml:space="preserve">must manage a larger pool of freelance contributors, raising concerns about consistency and accountability. The author provides strategies for maintaining high editorial standards in a decentralized workforce. This source is particularly relevant for editors in Nairobi who are adapting to leaner organizational structures and the gig economy.</w:t>
      </w:r>
    </w:p>
    <w:p>
      <w:pPr>
        <w:pStyle w:val="BodyText"/>
      </w:pPr>
      <w:r>
        <w:t xml:space="preserve">© 2023 Annotated Bibliography on the Editor in Kenya Nairobi. All rights reserved.</w:t>
      </w:r>
      <w:r>
        <w:br/>
      </w:r>
      <w:r>
        <w:t xml:space="preserve">Compiled for educational and professional reference purposes.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Kenya Nairobi</dc:title>
  <dc:creator/>
  <dc:language>en</dc:language>
  <cp:keywords/>
  <dcterms:created xsi:type="dcterms:W3CDTF">2026-08-07T18:51:45Z</dcterms:created>
  <dcterms:modified xsi:type="dcterms:W3CDTF">2026-08-07T18:51:45Z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