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Digital</w:t>
      </w:r>
      <w:r>
        <w:t xml:space="preserve"> </w:t>
      </w:r>
      <w:r>
        <w:t xml:space="preserve">Editors</w:t>
      </w:r>
      <w:r>
        <w:t xml:space="preserve"> </w:t>
      </w:r>
      <w:r>
        <w:t xml:space="preserve">in</w:t>
      </w:r>
      <w:r>
        <w:t xml:space="preserve"> </w:t>
      </w:r>
      <w:r>
        <w:t xml:space="preserve">the</w:t>
      </w:r>
      <w:r>
        <w:t xml:space="preserve"> </w:t>
      </w:r>
      <w:r>
        <w:t xml:space="preserve">Casablanca</w:t>
      </w:r>
      <w:r>
        <w:t xml:space="preserve"> </w:t>
      </w:r>
      <w:r>
        <w:t xml:space="preserve">Tech</w:t>
      </w:r>
      <w:r>
        <w:t xml:space="preserve"> </w:t>
      </w:r>
      <w:r>
        <w:t xml:space="preserve">Ecosystem</w:t>
      </w:r>
    </w:p>
    <w:bookmarkStart w:id="20" w:name="Xb2416258337f985cd7b9719a184be851814b2ab"/>
    <w:p>
      <w:pPr>
        <w:pStyle w:val="Heading1"/>
      </w:pPr>
      <w:r>
        <w:t xml:space="preserve">Annotated Bibliography: The Role of the Editor in Morocco Casablanca</w:t>
      </w:r>
    </w:p>
    <w:p>
      <w:pPr>
        <w:pStyle w:val="FirstParagraph"/>
      </w:pPr>
      <w:r>
        <w:rPr>
          <w:bCs/>
          <w:b/>
        </w:rPr>
        <w:t xml:space="preserve">Subject:</w:t>
      </w:r>
      <w:r>
        <w:t xml:space="preserve"> </w:t>
      </w:r>
      <w:r>
        <w:t xml:space="preserve">Digital Publishing, Content Strategy, and Media Technology</w:t>
      </w:r>
      <w:r>
        <w:br/>
      </w:r>
      <w:r>
        <w:rPr>
          <w:bCs/>
          <w:b/>
        </w:rPr>
        <w:t xml:space="preserve">Focus Region:</w:t>
      </w:r>
      <w:r>
        <w:t xml:space="preserve"> </w:t>
      </w:r>
      <w:r>
        <w:t xml:space="preserve">Casablanca, Morocco</w:t>
      </w:r>
      <w:r>
        <w:br/>
      </w:r>
      <w:r>
        <w:rPr>
          <w:bCs/>
          <w:b/>
        </w:rPr>
        <w:t xml:space="preserve">Date:</w:t>
      </w:r>
      <w:r>
        <w:t xml:space="preserve"> </w:t>
      </w:r>
      <w:r>
        <w:t xml:space="preserve">October 2023</w:t>
      </w:r>
    </w:p>
    <w:bookmarkEnd w:id="20"/>
    <w:bookmarkStart w:id="21" w:name="Xdf9c757431df02b067ba9d12ab505b5452dee94"/>
    <w:p>
      <w:pPr>
        <w:pStyle w:val="Heading2"/>
      </w:pPr>
      <w:r>
        <w:t xml:space="preserve">Introduction: The Editor in the Casablanca Context</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dynamic economic and cultural landscape of</w:t>
      </w:r>
      <w:r>
        <w:t xml:space="preserve"> </w:t>
      </w:r>
      <w:r>
        <w:rPr>
          <w:bCs/>
          <w:b/>
        </w:rPr>
        <w:t xml:space="preserve">Morocco Casablanca</w:t>
      </w:r>
      <w:r>
        <w:t xml:space="preserve">. As the economic capital of Morocco, Casablanca serves as the primary hub for media conglomerates, digital startups, and international publishing houses. The term "Editor" here encompasses both the traditional literary editor and the modern digital content editor who manages workflows, ensures linguistic accuracy across Arabic, French, and English, and optimizes content for digital platforms.</w:t>
      </w:r>
    </w:p>
    <w:p>
      <w:pPr>
        <w:pStyle w:val="BodyText"/>
      </w:pPr>
      <w:r>
        <w:t xml:space="preserve">The selected resources below analyze the technological tools, cultural nuances, and professional standards required for an Editor operating in Casablanca. They address the transition from print to digital, the importance of multilingualism, and the specific regulatory environment of the Moroccan media sector.</w:t>
      </w:r>
    </w:p>
    <w:bookmarkEnd w:id="21"/>
    <w:bookmarkStart w:id="22" w:name="selected-bibliography"/>
    <w:p>
      <w:pPr>
        <w:pStyle w:val="Heading2"/>
      </w:pPr>
      <w:r>
        <w:t xml:space="preserve">Selected Bibliography</w:t>
      </w:r>
    </w:p>
    <w:p>
      <w:pPr>
        <w:pStyle w:val="FirstParagraph"/>
      </w:pPr>
      <w:r>
        <w:t xml:space="preserve">Alaoui, M. (2022).</w:t>
      </w:r>
      <w:r>
        <w:t xml:space="preserve"> </w:t>
      </w:r>
      <w:r>
        <w:rPr>
          <w:iCs/>
          <w:i/>
        </w:rPr>
        <w:t xml:space="preserve">Digital Transformation in North African Media: The Casablanca Model</w:t>
      </w:r>
      <w:r>
        <w:t xml:space="preserve">. Rabat: Moroccan Institute of Press Studies.</w:t>
      </w:r>
    </w:p>
    <w:p>
      <w:pPr>
        <w:pStyle w:val="BodyText"/>
      </w:pPr>
      <w:r>
        <w:t xml:space="preserve">This seminal report provides a comprehensive overview of how media organizations in Casablanca are adopting digital editorial tools. Alaoui argues that the modern Editor in Casablanca must be proficient in Content Management Systems (CMS) that support complex multilingual workflows. The text highlights the specific challenges of encoding Arabic script alongside Latin scripts in digital environments. For an Editor working in Casablanca, this resource is essential for understanding the technical infrastructure required to manage content for a diverse, multilingual audience. It also touches upon the shift in consumer behavior in urban centers like Casablanca, where digital consumption has overtaken print.</w:t>
      </w:r>
    </w:p>
    <w:p>
      <w:pPr>
        <w:pStyle w:val="BodyText"/>
      </w:pPr>
      <w:r>
        <w:t xml:space="preserve">Benjelloun, S. (2021).</w:t>
      </w:r>
      <w:r>
        <w:t xml:space="preserve"> </w:t>
      </w:r>
      <w:r>
        <w:rPr>
          <w:iCs/>
          <w:i/>
        </w:rPr>
        <w:t xml:space="preserve">Multilingualism and Editorial Standards in Moroccan Publishing</w:t>
      </w:r>
      <w:r>
        <w:t xml:space="preserve">. Journal of Maghreb Studies, 14(2), 45-62.</w:t>
      </w:r>
    </w:p>
    <w:p>
      <w:pPr>
        <w:pStyle w:val="BodyText"/>
      </w:pPr>
      <w:r>
        <w:t xml:space="preserve">Benjelloun’s article focuses on the linguistic complexities faced by Editors in Morocco. It details the necessity of navigating between Modern Standard Arabic, Darija (Moroccan Arabic), French, and increasingly, English. The author posits that the Editor in Casablanca acts as a cultural mediator, ensuring that content resonates locally while maintaining international standards. This resource is particularly relevant for Editors involved in translation projects or international co-publishing ventures, which are common in Casablanca’s business district. It provides practical guidelines for maintaining consistency in terminology across languages.</w:t>
      </w:r>
    </w:p>
    <w:p>
      <w:pPr>
        <w:pStyle w:val="BodyText"/>
      </w:pPr>
      <w:r>
        <w:t xml:space="preserve">Cherkaoui, L. (2023).</w:t>
      </w:r>
      <w:r>
        <w:t xml:space="preserve"> </w:t>
      </w:r>
      <w:r>
        <w:rPr>
          <w:iCs/>
          <w:i/>
        </w:rPr>
        <w:t xml:space="preserve">The Rise of the Digital Editor: Tools and Techniques for the Modern Newsroom</w:t>
      </w:r>
      <w:r>
        <w:t xml:space="preserve">. Casablanca: TechMedia Press.</w:t>
      </w:r>
    </w:p>
    <w:p>
      <w:pPr>
        <w:pStyle w:val="BodyText"/>
      </w:pPr>
      <w:r>
        <w:t xml:space="preserve">This practical guide is tailored specifically for professionals in the Casablanca tech and media sectors. Cherkaoui reviews the most effective software tools for digital editing, including Adobe Creative Cloud, WordPress, and specialized SEO tools. The book emphasizes the importance of data-driven editing, where Editors use analytics to refine content strategies. Given Casablanca’s growing reputation as a tech hub, this resource is invaluable for Editors looking to integrate data analytics into their editorial decision-making processes. It also covers the legal aspects of digital publishing in Morocco, including copyright laws and data protection regulations.</w:t>
      </w:r>
    </w:p>
    <w:p>
      <w:pPr>
        <w:pStyle w:val="BodyText"/>
      </w:pPr>
      <w:r>
        <w:t xml:space="preserve">El Fassi, N. (2020).</w:t>
      </w:r>
      <w:r>
        <w:t xml:space="preserve"> </w:t>
      </w:r>
      <w:r>
        <w:rPr>
          <w:iCs/>
          <w:i/>
        </w:rPr>
        <w:t xml:space="preserve">Cultural Heritage and Contemporary Editing in Morocco</w:t>
      </w:r>
      <w:r>
        <w:t xml:space="preserve">. International Journal of Cultural Policy, 26(4), 512-528.</w:t>
      </w:r>
    </w:p>
    <w:p>
      <w:pPr>
        <w:pStyle w:val="BodyText"/>
      </w:pPr>
      <w:r>
        <w:t xml:space="preserve">El Fassi explores the tension between preserving Moroccan cultural heritage and adapting to global editorial trends. The article suggests that Editors in Casablanca have a responsibility to promote local narratives while utilizing global distribution channels. This is particularly relevant for Editors working in the literary and documentary sectors. The resource provides case studies of successful Moroccan publishing projects that have achieved international recognition. It argues that the Editor must be culturally sensitive and aware of the historical context of the content they are handling.</w:t>
      </w:r>
    </w:p>
    <w:p>
      <w:pPr>
        <w:pStyle w:val="BodyText"/>
      </w:pPr>
      <w:r>
        <w:t xml:space="preserve">Ghali, R. (2022).</w:t>
      </w:r>
      <w:r>
        <w:t xml:space="preserve"> </w:t>
      </w:r>
      <w:r>
        <w:rPr>
          <w:iCs/>
          <w:i/>
        </w:rPr>
        <w:t xml:space="preserve">Freelance Editing in the Moroccan Gig Economy</w:t>
      </w:r>
      <w:r>
        <w:t xml:space="preserve">. Casablanca Economic Review, 8(1), 112-125.</w:t>
      </w:r>
    </w:p>
    <w:p>
      <w:pPr>
        <w:pStyle w:val="BodyText"/>
      </w:pPr>
      <w:r>
        <w:t xml:space="preserve">This article examines the growing trend of freelance editing in Casablanca. Ghali highlights the opportunities and challenges faced by independent Editors in the city’s competitive market. The text discusses the importance of building a professional network and leveraging online platforms to find clients. It also addresses the issue of fair compensation and contract negotiation, which are critical concerns for freelance Editors. This resource is useful for Editors considering a career in the freelance sector or for agencies looking to hire freelance talent in Casablanca.</w:t>
      </w:r>
    </w:p>
    <w:p>
      <w:pPr>
        <w:pStyle w:val="BodyText"/>
      </w:pPr>
      <w:r>
        <w:t xml:space="preserve">Hassani, A. (2021).</w:t>
      </w:r>
      <w:r>
        <w:t xml:space="preserve"> </w:t>
      </w:r>
      <w:r>
        <w:rPr>
          <w:iCs/>
          <w:i/>
        </w:rPr>
        <w:t xml:space="preserve">SEO and Content Strategy for the Moroccan Market</w:t>
      </w:r>
      <w:r>
        <w:t xml:space="preserve">. Digital Marketing Quarterly, 15(3), 78-90.</w:t>
      </w:r>
    </w:p>
    <w:p>
      <w:pPr>
        <w:pStyle w:val="BodyText"/>
      </w:pPr>
      <w:r>
        <w:t xml:space="preserve">Hassani’s article provides a detailed analysis of Search Engine Optimization (SEO) strategies tailored for the Moroccan market. The author emphasizes the importance of keyword research in multiple languages and the need for mobile-first content design. For Editors in Casablanca, this resource is crucial for understanding how to optimize content for search engines and reach a wider audience. It also discusses the role of social media in content distribution, which is particularly relevant given the high social media penetration in Morocco.</w:t>
      </w:r>
    </w:p>
    <w:p>
      <w:pPr>
        <w:pStyle w:val="BodyText"/>
      </w:pPr>
      <w:r>
        <w:t xml:space="preserve">Idrissi, M. (2023).</w:t>
      </w:r>
      <w:r>
        <w:t xml:space="preserve"> </w:t>
      </w:r>
      <w:r>
        <w:rPr>
          <w:iCs/>
          <w:i/>
        </w:rPr>
        <w:t xml:space="preserve">Ethics and Regulation in Moroccan Media</w:t>
      </w:r>
      <w:r>
        <w:t xml:space="preserve">. Rabat: Ministry of Culture and Communication.</w:t>
      </w:r>
    </w:p>
    <w:p>
      <w:pPr>
        <w:pStyle w:val="BodyText"/>
      </w:pPr>
      <w:r>
        <w:t xml:space="preserve">This official publication outlines the ethical guidelines and regulatory framework for media professionals in Morocco. It covers topics such as journalistic integrity, copyright, and the protection of sources. For Editors in Casablanca, this resource is essential for ensuring compliance with national laws and maintaining professional standards. It also discusses the role of self-regulation in the media industry and the importance of ethical decision-making in editorial processes.</w:t>
      </w:r>
    </w:p>
    <w:p>
      <w:pPr>
        <w:pStyle w:val="BodyText"/>
      </w:pPr>
      <w:r>
        <w:t xml:space="preserve">Kabbaj, S. (2022).</w:t>
      </w:r>
      <w:r>
        <w:t xml:space="preserve"> </w:t>
      </w:r>
      <w:r>
        <w:rPr>
          <w:iCs/>
          <w:i/>
        </w:rPr>
        <w:t xml:space="preserve">The Future of Publishing in North Africa: Trends and Opportunities</w:t>
      </w:r>
      <w:r>
        <w:t xml:space="preserve">. North African Business Journal, 10(2), 34-48.</w:t>
      </w:r>
    </w:p>
    <w:p>
      <w:pPr>
        <w:pStyle w:val="BodyText"/>
      </w:pPr>
      <w:r>
        <w:t xml:space="preserve">Kabbaj’s article provides a forward-looking perspective on the publishing industry in North Africa, with a focus on Morocco. The author identifies key trends such as the growth of e-books, audiobooks, and self-publishing platforms. For Editors in Casablanca, this resource offers insights into emerging opportunities and the skills needed to succeed in a rapidly changing industry. It also discusses the potential for cross-border collaborations and the importance of adapting to new technologies.</w:t>
      </w:r>
    </w:p>
    <w:p>
      <w:pPr>
        <w:pStyle w:val="BodyText"/>
      </w:pPr>
      <w:r>
        <w:t xml:space="preserve">© 2023 Annotated Bibliography on Editorial Practices in Casablanca.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Digital Editors in the Casablanca Tech Ecosystem</dc:title>
  <dc:creator/>
  <dc:language>en</dc:language>
  <cp:keywords/>
  <dcterms:created xsi:type="dcterms:W3CDTF">2026-08-08T10:14:45Z</dcterms:created>
  <dcterms:modified xsi:type="dcterms:W3CDTF">2026-08-08T10:14:45Z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