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Lima,</w:t>
      </w:r>
      <w:r>
        <w:t xml:space="preserve"> </w:t>
      </w:r>
      <w:r>
        <w:t xml:space="preserve">Peru</w:t>
      </w:r>
    </w:p>
    <w:bookmarkStart w:id="24" w:name="X51ad976cb1020e2ee861f87077b917d604b2a9c"/>
    <w:p>
      <w:pPr>
        <w:pStyle w:val="Heading1"/>
      </w:pPr>
      <w:r>
        <w:t xml:space="preserve">Annotated Bibliography: The Role of the Editor in Lima, Peru</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cultural, linguistic, and professional context of</w:t>
      </w:r>
      <w:r>
        <w:t xml:space="preserve"> </w:t>
      </w:r>
      <w:r>
        <w:rPr>
          <w:bCs/>
          <w:b/>
        </w:rPr>
        <w:t xml:space="preserve">Peru Lima</w:t>
      </w:r>
      <w:r>
        <w:t xml:space="preserve">. As the capital city and the primary hub for publishing, media, and digital content in the country, Lima presents unique challenges and opportunities for editorial professionals. The selected sources examine the evolution of the editorial profession, the impact of digital transformation on Peruvian media, the importance of linguistic standardization in a diverse nation, and the ethical responsibilities of editors in a developing democracy. These references provide a comprehensive foundation for understanding how an editor operates within the vibrant and complex landscape of Lima.</w:t>
      </w:r>
    </w:p>
    <w:bookmarkStart w:id="20" w:name="Xfa65e7840e34b5c3b6d42c8b28f1450135d20ac"/>
    <w:p>
      <w:pPr>
        <w:pStyle w:val="Heading2"/>
      </w:pPr>
      <w:r>
        <w:t xml:space="preserve">1. The Evolution of Publishing and Editorial Standards in Peru</w:t>
      </w:r>
    </w:p>
    <w:p>
      <w:pPr>
        <w:pStyle w:val="FirstParagraph"/>
      </w:pPr>
      <w:r>
        <w:t xml:space="preserve">Alva, M. (2019).</w:t>
      </w:r>
      <w:r>
        <w:t xml:space="preserve"> </w:t>
      </w:r>
      <w:r>
        <w:rPr>
          <w:iCs/>
          <w:i/>
        </w:rPr>
        <w:t xml:space="preserve">La industria editorial en el Perú: Desafíos y perspectivas en el siglo XXI</w:t>
      </w:r>
      <w:r>
        <w:t xml:space="preserve">. Lima: Fondo Editorial de la PUCP.</w:t>
      </w:r>
    </w:p>
    <w:p>
      <w:pPr>
        <w:pStyle w:val="BodyText"/>
      </w:pPr>
      <w:r>
        <w:t xml:space="preserve">This seminal work by Alva provides a critical historical analysis of the publishing industry in Peru, with a specific focus on the centralization of editorial activities in Lima. The text details how the role of the</w:t>
      </w:r>
      <w:r>
        <w:t xml:space="preserve"> </w:t>
      </w:r>
      <w:r>
        <w:rPr>
          <w:bCs/>
          <w:b/>
        </w:rPr>
        <w:t xml:space="preserve">Editor</w:t>
      </w:r>
      <w:r>
        <w:t xml:space="preserve"> </w:t>
      </w:r>
      <w:r>
        <w:t xml:space="preserve">has shifted from a purely gatekeeping function to a more dynamic role involving project management and cultural curation. Alva argues that in</w:t>
      </w:r>
      <w:r>
        <w:t xml:space="preserve"> </w:t>
      </w:r>
      <w:r>
        <w:rPr>
          <w:bCs/>
          <w:b/>
        </w:rPr>
        <w:t xml:space="preserve">Peru Lima</w:t>
      </w:r>
      <w:r>
        <w:t xml:space="preserve">, editors must navigate a market that is heavily influenced by imported trends while simultaneously striving to promote local voices. This source is essential for understanding the economic pressures editors face in the capital and how these pressures influence the selection and refinement of literary and academic texts. It highlights the necessity for editors in Lima to be not only linguistically proficient but also culturally astute to succeed in a competitive market.</w:t>
      </w:r>
    </w:p>
    <w:p>
      <w:pPr>
        <w:pStyle w:val="BodyText"/>
      </w:pPr>
      <w:r>
        <w:t xml:space="preserve">García, R. (2021).</w:t>
      </w:r>
      <w:r>
        <w:t xml:space="preserve"> </w:t>
      </w:r>
      <w:r>
        <w:rPr>
          <w:iCs/>
          <w:i/>
        </w:rPr>
        <w:t xml:space="preserve">El oficio de editar en la era digital: El caso de los medios limeños</w:t>
      </w:r>
      <w:r>
        <w:t xml:space="preserve">. Revista de Comunicación y Sociedad, 15(2), 45-62.</w:t>
      </w:r>
    </w:p>
    <w:p>
      <w:pPr>
        <w:pStyle w:val="BodyText"/>
      </w:pPr>
      <w:r>
        <w:t xml:space="preserve">García’s article offers a contemporary perspective on the transformation of the editorial profession in the digital age, specifically within the media landscape of Lima. The author examines how traditional print editors in</w:t>
      </w:r>
      <w:r>
        <w:t xml:space="preserve"> </w:t>
      </w:r>
      <w:r>
        <w:rPr>
          <w:bCs/>
          <w:b/>
        </w:rPr>
        <w:t xml:space="preserve">Peru Lima</w:t>
      </w:r>
      <w:r>
        <w:t xml:space="preserve"> </w:t>
      </w:r>
      <w:r>
        <w:t xml:space="preserve">have adapted to the demands of online journalism, social media, and real-time content production. The study reveals that the modern editor in Lima must possess technical skills alongside traditional editorial competencies. This source is particularly relevant for understanding the hybrid nature of the current editorial role, where the</w:t>
      </w:r>
      <w:r>
        <w:t xml:space="preserve"> </w:t>
      </w:r>
      <w:r>
        <w:rPr>
          <w:bCs/>
          <w:b/>
        </w:rPr>
        <w:t xml:space="preserve">Editor</w:t>
      </w:r>
      <w:r>
        <w:t xml:space="preserve"> </w:t>
      </w:r>
      <w:r>
        <w:t xml:space="preserve">is responsible for SEO optimization, audience engagement, and multimedia integration. It underscores the rapid pace of change in the Peruvian capital and the need for continuous professional development among editorial staff.</w:t>
      </w:r>
    </w:p>
    <w:bookmarkEnd w:id="20"/>
    <w:bookmarkStart w:id="21" w:name="X38d1ac53ab0d1e395816d7e347003f8e4bce4e7"/>
    <w:p>
      <w:pPr>
        <w:pStyle w:val="Heading2"/>
      </w:pPr>
      <w:r>
        <w:t xml:space="preserve">2. Linguistic Diversity and Editorial Responsibility</w:t>
      </w:r>
    </w:p>
    <w:p>
      <w:pPr>
        <w:pStyle w:val="FirstParagraph"/>
      </w:pPr>
      <w:r>
        <w:t xml:space="preserve">Mendoza, L. &amp; Torres, P. (2020).</w:t>
      </w:r>
      <w:r>
        <w:t xml:space="preserve"> </w:t>
      </w:r>
      <w:r>
        <w:rPr>
          <w:iCs/>
          <w:i/>
        </w:rPr>
        <w:t xml:space="preserve">Normativización lingüística y edición: El español peruano en los textos publicados en Lima</w:t>
      </w:r>
      <w:r>
        <w:t xml:space="preserve">. Lima: Editorial Universitaria.</w:t>
      </w:r>
    </w:p>
    <w:p>
      <w:pPr>
        <w:pStyle w:val="BodyText"/>
      </w:pPr>
      <w:r>
        <w:t xml:space="preserve">This book addresses the complex linguistic reality of Peru and the critical role the</w:t>
      </w:r>
      <w:r>
        <w:t xml:space="preserve"> </w:t>
      </w:r>
      <w:r>
        <w:rPr>
          <w:bCs/>
          <w:b/>
        </w:rPr>
        <w:t xml:space="preserve">Editor</w:t>
      </w:r>
      <w:r>
        <w:t xml:space="preserve"> </w:t>
      </w:r>
      <w:r>
        <w:t xml:space="preserve">plays in standardizing language without erasing local identity. Mendoza and Torres analyze the variations of Spanish spoken in</w:t>
      </w:r>
      <w:r>
        <w:t xml:space="preserve"> </w:t>
      </w:r>
      <w:r>
        <w:rPr>
          <w:bCs/>
          <w:b/>
        </w:rPr>
        <w:t xml:space="preserve">Peru Lima</w:t>
      </w:r>
      <w:r>
        <w:t xml:space="preserve"> </w:t>
      </w:r>
      <w:r>
        <w:t xml:space="preserve">and discuss the editorial guidelines used by major publishing houses in the city. The authors argue that editors in Lima serve as guardians of linguistic clarity while also being mediators of regional dialects. This source is invaluable for understanding the delicate balance editors must strike between adhering to international Spanish norms and preserving the unique linguistic flavor of Peruvian Spanish. It provides practical insights into the editorial decisions that shape the written language consumed by the public in the capital.</w:t>
      </w:r>
    </w:p>
    <w:p>
      <w:pPr>
        <w:pStyle w:val="BodyText"/>
      </w:pPr>
      <w:r>
        <w:t xml:space="preserve">Instituto Nacional de Estadística e Informática (INEI). (2018).</w:t>
      </w:r>
      <w:r>
        <w:t xml:space="preserve"> </w:t>
      </w:r>
      <w:r>
        <w:rPr>
          <w:iCs/>
          <w:i/>
        </w:rPr>
        <w:t xml:space="preserve">Censo Nacional de Población y Vivienda 2017: Resultados definitivos</w:t>
      </w:r>
      <w:r>
        <w:t xml:space="preserve">. Lima: INEI.</w:t>
      </w:r>
    </w:p>
    <w:p>
      <w:pPr>
        <w:pStyle w:val="BodyText"/>
      </w:pPr>
      <w:r>
        <w:t xml:space="preserve">While primarily a statistical report, this document from the INEI is crucial for any</w:t>
      </w:r>
      <w:r>
        <w:t xml:space="preserve"> </w:t>
      </w:r>
      <w:r>
        <w:rPr>
          <w:bCs/>
          <w:b/>
        </w:rPr>
        <w:t xml:space="preserve">Editor</w:t>
      </w:r>
      <w:r>
        <w:t xml:space="preserve"> </w:t>
      </w:r>
      <w:r>
        <w:t xml:space="preserve">working in</w:t>
      </w:r>
      <w:r>
        <w:t xml:space="preserve"> </w:t>
      </w:r>
      <w:r>
        <w:rPr>
          <w:bCs/>
          <w:b/>
        </w:rPr>
        <w:t xml:space="preserve">Peru Lima</w:t>
      </w:r>
      <w:r>
        <w:t xml:space="preserve"> </w:t>
      </w:r>
      <w:r>
        <w:t xml:space="preserve">who aims to create inclusive content. The census data highlights the multilingual nature of the Peruvian population, including significant speakers of Quechua and Aymara. For editors in Lima, this data underscores the importance of considering translation, cultural sensitivity, and accessibility in their editorial processes. It serves as a reminder that the audience for published materials in the capital is diverse, and effective editing requires an awareness of this demographic reality. This source supports the argument that editorial work in Lima has a social dimension that extends beyond mere text correction.</w:t>
      </w:r>
    </w:p>
    <w:bookmarkEnd w:id="21"/>
    <w:bookmarkStart w:id="22" w:name="ethics-politics-and-the-media-landscape"/>
    <w:p>
      <w:pPr>
        <w:pStyle w:val="Heading2"/>
      </w:pPr>
      <w:r>
        <w:t xml:space="preserve">3. Ethics, Politics, and the Media Landscape</w:t>
      </w:r>
    </w:p>
    <w:p>
      <w:pPr>
        <w:pStyle w:val="FirstParagraph"/>
      </w:pPr>
      <w:r>
        <w:t xml:space="preserve">Flores, J. (2022).</w:t>
      </w:r>
      <w:r>
        <w:t xml:space="preserve"> </w:t>
      </w:r>
      <w:r>
        <w:rPr>
          <w:iCs/>
          <w:i/>
        </w:rPr>
        <w:t xml:space="preserve">Ética periodística y el rol del editor en la democracia peruana</w:t>
      </w:r>
      <w:r>
        <w:t xml:space="preserve">. Lima: Grupo Editorial El Comercio.</w:t>
      </w:r>
    </w:p>
    <w:p>
      <w:pPr>
        <w:pStyle w:val="BodyText"/>
      </w:pPr>
      <w:r>
        <w:t xml:space="preserve">Flores explores the ethical dilemmas faced by editors in the politically charged environment of</w:t>
      </w:r>
      <w:r>
        <w:t xml:space="preserve"> </w:t>
      </w:r>
      <w:r>
        <w:rPr>
          <w:bCs/>
          <w:b/>
        </w:rPr>
        <w:t xml:space="preserve">Peru Lima</w:t>
      </w:r>
      <w:r>
        <w:t xml:space="preserve">. The book discusses the influence of political polarization on editorial decisions and the responsibility of the</w:t>
      </w:r>
      <w:r>
        <w:t xml:space="preserve"> </w:t>
      </w:r>
      <w:r>
        <w:rPr>
          <w:bCs/>
          <w:b/>
        </w:rPr>
        <w:t xml:space="preserve">Editor</w:t>
      </w:r>
      <w:r>
        <w:t xml:space="preserve"> </w:t>
      </w:r>
      <w:r>
        <w:t xml:space="preserve">to maintain journalistic integrity. It provides case studies from major Lima-based newspapers and digital outlets, illustrating how editorial oversight can either mitigate or exacerbate societal divisions. This source is essential for understanding the high stakes involved in editorial work in the Peruvian capital, where misinformation can have significant political consequences. It emphasizes the need for strong ethical frameworks and editorial independence in a developing democracy.</w:t>
      </w:r>
    </w:p>
    <w:p>
      <w:pPr>
        <w:pStyle w:val="BodyText"/>
      </w:pPr>
      <w:r>
        <w:t xml:space="preserve">Comisión de Verdad y Reconciliación. (2003).</w:t>
      </w:r>
      <w:r>
        <w:t xml:space="preserve"> </w:t>
      </w:r>
      <w:r>
        <w:rPr>
          <w:iCs/>
          <w:i/>
        </w:rPr>
        <w:t xml:space="preserve">Informe Final: Capítulo sobre la libertad de expresión</w:t>
      </w:r>
      <w:r>
        <w:t xml:space="preserve">. Lima: CVR.</w:t>
      </w:r>
    </w:p>
    <w:p>
      <w:pPr>
        <w:pStyle w:val="BodyText"/>
      </w:pPr>
      <w:r>
        <w:t xml:space="preserve">Although historical, this report from the Truth and Reconciliation Commission remains highly relevant for editors in</w:t>
      </w:r>
      <w:r>
        <w:t xml:space="preserve"> </w:t>
      </w:r>
      <w:r>
        <w:rPr>
          <w:bCs/>
          <w:b/>
        </w:rPr>
        <w:t xml:space="preserve">Peru Lima</w:t>
      </w:r>
      <w:r>
        <w:t xml:space="preserve">. It examines the role of the media and editorial figures during the internal conflict in Peru. The document highlights the dangers of censorship and the vital importance of a free press. For contemporary editors, this source serves as a powerful reminder of the historical context in which they operate and the enduring value of editorial freedom. It provides a deep understanding of the socio-political responsibilities that come with the title of</w:t>
      </w:r>
      <w:r>
        <w:t xml:space="preserve"> </w:t>
      </w:r>
      <w:r>
        <w:rPr>
          <w:bCs/>
          <w:b/>
        </w:rPr>
        <w:t xml:space="preserve">Editor</w:t>
      </w:r>
      <w:r>
        <w:t xml:space="preserve"> </w:t>
      </w:r>
      <w:r>
        <w:t xml:space="preserve">in a country that has experienced significant turmoil.</w:t>
      </w:r>
    </w:p>
    <w:bookmarkEnd w:id="22"/>
    <w:bookmarkStart w:id="23" w:name="digital-tools-and-future-trends"/>
    <w:p>
      <w:pPr>
        <w:pStyle w:val="Heading2"/>
      </w:pPr>
      <w:r>
        <w:t xml:space="preserve">4. Digital Tools and Future Trends</w:t>
      </w:r>
    </w:p>
    <w:p>
      <w:pPr>
        <w:pStyle w:val="FirstParagraph"/>
      </w:pPr>
      <w:r>
        <w:t xml:space="preserve">Rodríguez, S. (2023).</w:t>
      </w:r>
      <w:r>
        <w:t xml:space="preserve"> </w:t>
      </w:r>
      <w:r>
        <w:rPr>
          <w:iCs/>
          <w:i/>
        </w:rPr>
        <w:t xml:space="preserve">Inteligencia artificial y edición: Nuevas herramientas para los editores de Lima</w:t>
      </w:r>
      <w:r>
        <w:t xml:space="preserve">. Blog de Tecnología y Medios, Lima.</w:t>
      </w:r>
    </w:p>
    <w:p>
      <w:pPr>
        <w:pStyle w:val="BodyText"/>
      </w:pPr>
      <w:r>
        <w:t xml:space="preserve">This recent article by Rodríguez discusses the emerging use of artificial intelligence and digital tools in the editorial workflow of Lima-based companies. The author evaluates how these technologies can assist the</w:t>
      </w:r>
      <w:r>
        <w:t xml:space="preserve"> </w:t>
      </w:r>
      <w:r>
        <w:rPr>
          <w:bCs/>
          <w:b/>
        </w:rPr>
        <w:t xml:space="preserve">Editor</w:t>
      </w:r>
      <w:r>
        <w:t xml:space="preserve"> </w:t>
      </w:r>
      <w:r>
        <w:t xml:space="preserve">in tasks such as proofreading, fact-checking, and content distribution. While acknowledging the efficiency gains, Rodríguez also raises concerns about the potential loss of human nuance in editing. This source is forward-looking and provides practical insights for editors in</w:t>
      </w:r>
      <w:r>
        <w:t xml:space="preserve"> </w:t>
      </w:r>
      <w:r>
        <w:rPr>
          <w:bCs/>
          <w:b/>
        </w:rPr>
        <w:t xml:space="preserve">Peru Lima</w:t>
      </w:r>
      <w:r>
        <w:t xml:space="preserve"> </w:t>
      </w:r>
      <w:r>
        <w:t xml:space="preserve">who are looking to modernize their practices. It highlights the ongoing evolution of the profession and the need for editors to remain adaptable in the face of technological advancements.</w:t>
      </w:r>
    </w:p>
    <w:p>
      <w:pPr>
        <w:pStyle w:val="BodyText"/>
      </w:pPr>
      <w:r>
        <w:t xml:space="preserve">Document generated for educational and professional reference purposes regarding the editorial landscape in Lima, Peru.</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Lima, Peru</dc:title>
  <dc:creator/>
  <dc:language>en</dc:language>
  <cp:keywords/>
  <dcterms:created xsi:type="dcterms:W3CDTF">2026-08-07T03:15:00Z</dcterms:created>
  <dcterms:modified xsi:type="dcterms:W3CDTF">2026-08-07T03:15:00Z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