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Senegal</w:t>
      </w:r>
      <w:r>
        <w:t xml:space="preserve"> </w:t>
      </w:r>
      <w:r>
        <w:t xml:space="preserve">Dakar</w:t>
      </w:r>
    </w:p>
    <w:bookmarkStart w:id="25" w:name="X36b50c17ce73d43c40eba14fdf22febb7250703"/>
    <w:p>
      <w:pPr>
        <w:pStyle w:val="Heading1"/>
      </w:pPr>
      <w:r>
        <w:t xml:space="preserve">Annotated Bibliography: The Role of the Editor in Senegal Dakar</w:t>
      </w:r>
    </w:p>
    <w:p>
      <w:pPr>
        <w:pStyle w:val="FirstParagraph"/>
      </w:pPr>
      <w:r>
        <w:t xml:space="preserve">This annotated bibliography explores the multifaceted role of the Editor within the context of Senegal Dakar. It examines how editorial practices intersect with local cultural dynamics, technological advancements, and the evolving media landscape in Dakar, Senegal's vibrant capital. The selected sources provide insights into the responsibilities, challenges, and opportunities faced by Editors operating in this unique environment.</w:t>
      </w:r>
    </w:p>
    <w:bookmarkStart w:id="20" w:name="cultural-context-and-editorial-practices"/>
    <w:p>
      <w:pPr>
        <w:pStyle w:val="Heading2"/>
      </w:pPr>
      <w:r>
        <w:t xml:space="preserve">1. Cultural Context and Editorial Practices</w:t>
      </w:r>
    </w:p>
    <w:p>
      <w:pPr>
        <w:pStyle w:val="FirstParagraph"/>
      </w:pPr>
      <w:r>
        <w:t xml:space="preserve">Diop, A. (2020). "Cultural Sensitivity in Editorial Work: A Case Study of Dakar's Publishing Industry." Journal of African Media Studies, 12(3), 45-60.</w:t>
      </w:r>
    </w:p>
    <w:p>
      <w:pPr>
        <w:pStyle w:val="BodyText"/>
      </w:pPr>
      <w:r>
        <w:t xml:space="preserve">This article investigates how Editors in Senegal Dakar navigate cultural nuances while curating content for diverse audiences. It highlights the importance of understanding local traditions, languages, and social norms to produce relevant and respectful material.</w:t>
      </w:r>
    </w:p>
    <w:p>
      <w:pPr>
        <w:pStyle w:val="BodyText"/>
      </w:pPr>
      <w:r>
        <w:t xml:space="preserve">The study provides valuable insights into the cultural competencies required of an Editor in Senegal Dakar. Its case studies are particularly useful for understanding the practical application of these principles.</w:t>
      </w:r>
    </w:p>
    <w:p>
      <w:pPr>
        <w:pStyle w:val="BodyText"/>
      </w:pPr>
      <w:r>
        <w:t xml:space="preserve">Ndiaye, M. (2019). "Language and Identity in Dakar's Editorial Landscape." African Journal of Linguistics, 8(2), 112-128.</w:t>
      </w:r>
    </w:p>
    <w:p>
      <w:pPr>
        <w:pStyle w:val="BodyText"/>
      </w:pPr>
      <w:r>
        <w:t xml:space="preserve">Ndiaye explores the linguistic diversity of Senegal Dakar and its impact on editorial decision-making. The article discusses how Editors balance the use of French, Wolof, and other local languages to engage readers effectively.</w:t>
      </w:r>
    </w:p>
    <w:p>
      <w:pPr>
        <w:pStyle w:val="BodyText"/>
      </w:pPr>
      <w:r>
        <w:t xml:space="preserve">This source is essential for understanding the linguistic challenges faced by Editors in Senegal Dakar. It underscores the need for multilingual proficiency and cultural awareness in editorial work.</w:t>
      </w:r>
    </w:p>
    <w:bookmarkEnd w:id="20"/>
    <w:bookmarkStart w:id="21" w:name="X68ca9dd5253df6488515bd596e3752365739367"/>
    <w:p>
      <w:pPr>
        <w:pStyle w:val="Heading2"/>
      </w:pPr>
      <w:r>
        <w:t xml:space="preserve">2. Technological Advancements and Digital Editing</w:t>
      </w:r>
    </w:p>
    <w:p>
      <w:pPr>
        <w:pStyle w:val="FirstParagraph"/>
      </w:pPr>
      <w:r>
        <w:t xml:space="preserve">Sow, F. (2021). "Digital Transformation in Senegal's Media Sector: Opportunities for Editors." International Journal of Digital Media, 15(4), 78-92.</w:t>
      </w:r>
    </w:p>
    <w:p>
      <w:pPr>
        <w:pStyle w:val="BodyText"/>
      </w:pPr>
      <w:r>
        <w:t xml:space="preserve">Sow examines the shift from traditional to digital platforms in Senegal Dakar and its implications for Editors. The article highlights the adoption of new tools and technologies that enhance efficiency and reach.</w:t>
      </w:r>
    </w:p>
    <w:p>
      <w:pPr>
        <w:pStyle w:val="BodyText"/>
      </w:pPr>
      <w:r>
        <w:t xml:space="preserve">This piece is highly relevant for Editors seeking to adapt to the digital age in Senegal Dakar. It offers practical advice on leveraging technology while maintaining editorial integrity.</w:t>
      </w:r>
    </w:p>
    <w:p>
      <w:pPr>
        <w:pStyle w:val="BodyText"/>
      </w:pPr>
      <w:r>
        <w:t xml:space="preserve">Ba, K. (2022). "Social Media and the Modern Editor: Insights from Dakar." Global Media Review, 10(1), 34-49.</w:t>
      </w:r>
    </w:p>
    <w:p>
      <w:pPr>
        <w:pStyle w:val="BodyText"/>
      </w:pPr>
      <w:r>
        <w:t xml:space="preserve">Ba analyzes the role of social media in shaping editorial strategies in Senegal Dakar. The article discusses how Editors use platforms like Facebook and Twitter to engage audiences and distribute content.</w:t>
      </w:r>
    </w:p>
    <w:p>
      <w:pPr>
        <w:pStyle w:val="BodyText"/>
      </w:pPr>
      <w:r>
        <w:t xml:space="preserve">This source provides a contemporary perspective on the evolving role of the Editor in Senegal Dakar. It is particularly useful for understanding audience engagement in the digital era.</w:t>
      </w:r>
    </w:p>
    <w:bookmarkEnd w:id="21"/>
    <w:bookmarkStart w:id="22" w:name="X48315aba3f030d5a3186baee866ceee6c6b69bc"/>
    <w:p>
      <w:pPr>
        <w:pStyle w:val="Heading2"/>
      </w:pPr>
      <w:r>
        <w:t xml:space="preserve">3. Ethical Considerations and Professional Standards</w:t>
      </w:r>
    </w:p>
    <w:p>
      <w:pPr>
        <w:pStyle w:val="FirstParagraph"/>
      </w:pPr>
      <w:r>
        <w:t xml:space="preserve">Fall, S. (2018). "Ethics in Journalism: Challenges for Editors in Senegal." African Journalism Studies, 39(2), 56-70.</w:t>
      </w:r>
    </w:p>
    <w:p>
      <w:pPr>
        <w:pStyle w:val="BodyText"/>
      </w:pPr>
      <w:r>
        <w:t xml:space="preserve">Fall addresses the ethical dilemmas faced by Editors in Senegal Dakar, including issues of bias, censorship, and misinformation. The article emphasizes the importance of upholding professional standards in a complex media environment.</w:t>
      </w:r>
    </w:p>
    <w:p>
      <w:pPr>
        <w:pStyle w:val="BodyText"/>
      </w:pPr>
      <w:r>
        <w:t xml:space="preserve">This work is critical for Editors aiming to maintain ethical integrity in Senegal Dakar. It provides a framework for addressing common challenges in the field.</w:t>
      </w:r>
    </w:p>
    <w:p>
      <w:pPr>
        <w:pStyle w:val="BodyText"/>
      </w:pPr>
      <w:r>
        <w:t xml:space="preserve">Touré, A. (2020). "Freedom of Expression and Editorial Responsibility in Senegal." Journal of Media Ethics, 14(3), 89-103.</w:t>
      </w:r>
    </w:p>
    <w:p>
      <w:pPr>
        <w:pStyle w:val="BodyText"/>
      </w:pPr>
      <w:r>
        <w:t xml:space="preserve">Touré explores the balance between freedom of expression and editorial responsibility in Senegal Dakar. The article discusses the legal and social constraints that Editors must navigate.</w:t>
      </w:r>
    </w:p>
    <w:p>
      <w:pPr>
        <w:pStyle w:val="BodyText"/>
      </w:pPr>
      <w:r>
        <w:t xml:space="preserve">This source is invaluable for understanding the regulatory landscape in Senegal Dakar. It highlights the delicate balance Editors must strike between creativity and compliance.</w:t>
      </w:r>
    </w:p>
    <w:bookmarkEnd w:id="22"/>
    <w:bookmarkStart w:id="23" w:name="economic-and-industry-dynamics"/>
    <w:p>
      <w:pPr>
        <w:pStyle w:val="Heading2"/>
      </w:pPr>
      <w:r>
        <w:t xml:space="preserve">4. Economic and Industry Dynamics</w:t>
      </w:r>
    </w:p>
    <w:p>
      <w:pPr>
        <w:pStyle w:val="FirstParagraph"/>
      </w:pPr>
      <w:r>
        <w:t xml:space="preserve">Diallo, R. (2021). "The Economics of Publishing in Senegal: Challenges and Opportunities for Editors." African Economic Review, 25(4), 123-138.</w:t>
      </w:r>
    </w:p>
    <w:p>
      <w:pPr>
        <w:pStyle w:val="BodyText"/>
      </w:pPr>
      <w:r>
        <w:t xml:space="preserve">Diallo examines the economic factors influencing the publishing industry in Senegal Dakar. The article discusses funding challenges, market trends, and strategies for sustainability.</w:t>
      </w:r>
    </w:p>
    <w:p>
      <w:pPr>
        <w:pStyle w:val="BodyText"/>
      </w:pPr>
      <w:r>
        <w:t xml:space="preserve">This piece is essential for Editors seeking to understand the financial realities of working in Senegal Dakar. It offers actionable insights for navigating economic constraints.</w:t>
      </w:r>
    </w:p>
    <w:p>
      <w:pPr>
        <w:pStyle w:val="BodyText"/>
      </w:pPr>
      <w:r>
        <w:t xml:space="preserve">Gueye, P. (2019). "Collaboration and Competition in Dakar's Media Sector." Media Industries Journal, 7(2), 45-59.</w:t>
      </w:r>
    </w:p>
    <w:p>
      <w:pPr>
        <w:pStyle w:val="BodyText"/>
      </w:pPr>
      <w:r>
        <w:t xml:space="preserve">Gueye analyzes the competitive dynamics among media outlets in Senegal Dakar and their impact on editorial practices. The article highlights the importance of collaboration in fostering innovation.</w:t>
      </w:r>
    </w:p>
    <w:p>
      <w:pPr>
        <w:pStyle w:val="BodyText"/>
      </w:pPr>
      <w:r>
        <w:t xml:space="preserve">This source provides a nuanced understanding of the industry landscape in Senegal Dakar. It is particularly useful for Editors looking to build strategic partnerships.</w:t>
      </w:r>
    </w:p>
    <w:bookmarkEnd w:id="23"/>
    <w:bookmarkStart w:id="24" w:name="conclusion"/>
    <w:p>
      <w:pPr>
        <w:pStyle w:val="Heading2"/>
      </w:pPr>
      <w:r>
        <w:t xml:space="preserve">Conclusion</w:t>
      </w:r>
    </w:p>
    <w:p>
      <w:pPr>
        <w:pStyle w:val="FirstParagraph"/>
      </w:pPr>
      <w:r>
        <w:t xml:space="preserve">The role of the Editor in Senegal Dakar is shaped by a unique blend of cultural, technological, ethical, and economic factors. The sources included in this annotated bibliography offer a comprehensive overview of the challenges and opportunities faced by Editors in this dynamic environment. By drawing on these insights, Editors can better navigate the complexities of their profession while contributing to the rich media landscape of Senegal Dakar.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Senegal Dakar</dc:title>
  <dc:creator/>
  <dc:language>en</dc:language>
  <cp:keywords/>
  <dcterms:created xsi:type="dcterms:W3CDTF">2026-08-07T00:51:54Z</dcterms:created>
  <dcterms:modified xsi:type="dcterms:W3CDTF">2026-08-07T00:51:54Z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