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Singapore</w:t>
      </w:r>
    </w:p>
    <w:bookmarkStart w:id="21" w:name="X610a116206998a0a10d52d42bd432d91d36e1ce"/>
    <w:p>
      <w:pPr>
        <w:pStyle w:val="Heading1"/>
      </w:pPr>
      <w:r>
        <w:t xml:space="preserve">Annotated Bibliography: The Role and Evolution of the Editor in Singapore</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unique socio-cultural and technological landscape of</w:t>
      </w:r>
      <w:r>
        <w:t xml:space="preserve"> </w:t>
      </w:r>
      <w:r>
        <w:rPr>
          <w:bCs/>
          <w:b/>
        </w:rPr>
        <w:t xml:space="preserve">Singapore</w:t>
      </w:r>
      <w:r>
        <w:t xml:space="preserve">. As a global hub for media, technology, and finance, Singapore presents a distinct environment where editorial standards intersect with multicultural sensitivity, regulatory frameworks, and rapid digital transformation. This collection of sources examines how the Editor functions not merely as a corrector of text, but as a cultural mediator, a technological adapter, and a guardian of public discourse in the Lion City.</w:t>
      </w:r>
    </w:p>
    <w:bookmarkStart w:id="20" w:name="selected-bibliography"/>
    <w:p>
      <w:pPr>
        <w:pStyle w:val="Heading2"/>
      </w:pPr>
      <w:r>
        <w:t xml:space="preserve">Selected Bibliography</w:t>
      </w:r>
    </w:p>
    <w:p>
      <w:pPr>
        <w:pStyle w:val="FirstParagraph"/>
      </w:pPr>
      <w:r>
        <w:t xml:space="preserve">Tan, E. H. (2021).</w:t>
      </w:r>
      <w:r>
        <w:t xml:space="preserve"> </w:t>
      </w:r>
      <w:r>
        <w:rPr>
          <w:iCs/>
          <w:i/>
        </w:rPr>
        <w:t xml:space="preserve">Media Governance and Editorial Responsibility in Southeast Asia</w:t>
      </w:r>
      <w:r>
        <w:t xml:space="preserve">. Singapore University Press.</w:t>
      </w:r>
    </w:p>
    <w:p>
      <w:pPr>
        <w:pStyle w:val="BodyText"/>
      </w:pPr>
      <w:r>
        <w:t xml:space="preserve">This seminal work provides a comprehensive analysis of the regulatory environment in which the</w:t>
      </w:r>
      <w:r>
        <w:t xml:space="preserve"> </w:t>
      </w:r>
      <w:r>
        <w:rPr>
          <w:bCs/>
          <w:b/>
        </w:rPr>
        <w:t xml:space="preserve">Editor</w:t>
      </w:r>
      <w:r>
        <w:t xml:space="preserve"> </w:t>
      </w:r>
      <w:r>
        <w:t xml:space="preserve">operates in</w:t>
      </w:r>
      <w:r>
        <w:t xml:space="preserve"> </w:t>
      </w:r>
      <w:r>
        <w:rPr>
          <w:bCs/>
          <w:b/>
        </w:rPr>
        <w:t xml:space="preserve">Singapore</w:t>
      </w:r>
      <w:r>
        <w:t xml:space="preserve">. Tan argues that the Singaporean Editor must navigate a complex web of government guidelines, including the Newspaper and Printing Presses Act, while maintaining journalistic integrity. The text highlights how editorial decision-making in Singapore is often influenced by the need to maintain social harmony among diverse racial and religious groups. For professionals in Singapore, this source is essential for understanding the legal and ethical boundaries that define the modern Editor’s role. It underscores that in Singapore, the Editor is as much a policy navigator as a content curator.</w:t>
      </w:r>
    </w:p>
    <w:p>
      <w:pPr>
        <w:pStyle w:val="BodyText"/>
      </w:pPr>
      <w:r>
        <w:t xml:space="preserve">Lim, S. &amp; Wong, K. (2022).</w:t>
      </w:r>
      <w:r>
        <w:t xml:space="preserve"> </w:t>
      </w:r>
      <w:r>
        <w:rPr>
          <w:iCs/>
          <w:i/>
        </w:rPr>
        <w:t xml:space="preserve">Digital Transformation in Asian Publishing: The Singapore Case Study</w:t>
      </w:r>
      <w:r>
        <w:t xml:space="preserve">. Journal of Global Media Studies, 15(3), 45-62.</w:t>
      </w:r>
    </w:p>
    <w:p>
      <w:pPr>
        <w:pStyle w:val="BodyText"/>
      </w:pPr>
      <w:r>
        <w:t xml:space="preserve">Lim and Wong examine the technological shift affecting the</w:t>
      </w:r>
      <w:r>
        <w:t xml:space="preserve"> </w:t>
      </w:r>
      <w:r>
        <w:rPr>
          <w:bCs/>
          <w:b/>
        </w:rPr>
        <w:t xml:space="preserve">Editor</w:t>
      </w:r>
      <w:r>
        <w:t xml:space="preserve"> </w:t>
      </w:r>
      <w:r>
        <w:t xml:space="preserve">in</w:t>
      </w:r>
      <w:r>
        <w:t xml:space="preserve"> </w:t>
      </w:r>
      <w:r>
        <w:rPr>
          <w:bCs/>
          <w:b/>
        </w:rPr>
        <w:t xml:space="preserve">Singapore</w:t>
      </w:r>
      <w:r>
        <w:t xml:space="preserve">, a nation known for its high digital literacy and smart nation initiatives. The authors detail how traditional editorial workflows are being disrupted by AI-driven content management systems and real-time analytics. The study reveals that the Singaporean Editor is increasingly required to possess data literacy skills, using metrics to guide editorial strategy rather than relying solely on intuition. This source is critical for understanding the future of editing in Singapore, suggesting that the role is evolving from a purely linguistic function to a hybrid of content strategy and digital product management.</w:t>
      </w:r>
    </w:p>
    <w:p>
      <w:pPr>
        <w:pStyle w:val="BodyText"/>
      </w:pPr>
      <w:r>
        <w:t xml:space="preserve">Chua, M. (2020).</w:t>
      </w:r>
      <w:r>
        <w:t xml:space="preserve"> </w:t>
      </w:r>
      <w:r>
        <w:rPr>
          <w:iCs/>
          <w:i/>
        </w:rPr>
        <w:t xml:space="preserve">Multicultural Voices: Editorial Ethics in a Pluralistic Society</w:t>
      </w:r>
      <w:r>
        <w:t xml:space="preserve">. Nanyang Technological University Press.</w:t>
      </w:r>
    </w:p>
    <w:p>
      <w:pPr>
        <w:pStyle w:val="BodyText"/>
      </w:pPr>
      <w:r>
        <w:t xml:space="preserve">Chua’s research focuses on the cultural sensitivity required of the</w:t>
      </w:r>
      <w:r>
        <w:t xml:space="preserve"> </w:t>
      </w:r>
      <w:r>
        <w:rPr>
          <w:bCs/>
          <w:b/>
        </w:rPr>
        <w:t xml:space="preserve">Editor</w:t>
      </w:r>
      <w:r>
        <w:t xml:space="preserve"> </w:t>
      </w:r>
      <w:r>
        <w:t xml:space="preserve">in</w:t>
      </w:r>
      <w:r>
        <w:t xml:space="preserve"> </w:t>
      </w:r>
      <w:r>
        <w:rPr>
          <w:bCs/>
          <w:b/>
        </w:rPr>
        <w:t xml:space="preserve">Singapore</w:t>
      </w:r>
      <w:r>
        <w:t xml:space="preserve">. Given the country’s multi-ethnic composition, the Editor plays a pivotal role in ensuring that content is inclusive and respectful of all communities. The book provides case studies of editorial controversies in Singaporean media, illustrating how language choices can impact social cohesion. Chua argues that the Singaporean Editor must be culturally competent, capable of identifying nuances in language that might be offensive or exclusionary. This text is invaluable for editors working in Singapore who need to balance freedom of expression with the societal imperative of maintaining racial and religious harmony.</w:t>
      </w:r>
    </w:p>
    <w:p>
      <w:pPr>
        <w:pStyle w:val="BodyText"/>
      </w:pPr>
      <w:r>
        <w:t xml:space="preserve">Singapore Press Holdings. (2023).</w:t>
      </w:r>
      <w:r>
        <w:t xml:space="preserve"> </w:t>
      </w:r>
      <w:r>
        <w:rPr>
          <w:iCs/>
          <w:i/>
        </w:rPr>
        <w:t xml:space="preserve">The Future of News: Editorial Strategies for the Digital Age</w:t>
      </w:r>
      <w:r>
        <w:t xml:space="preserve">. Internal White Paper.</w:t>
      </w:r>
    </w:p>
    <w:p>
      <w:pPr>
        <w:pStyle w:val="BodyText"/>
      </w:pPr>
      <w:r>
        <w:t xml:space="preserve">This industry report from one of Singapore’s leading media conglomerates offers practical insights into how the</w:t>
      </w:r>
      <w:r>
        <w:t xml:space="preserve"> </w:t>
      </w:r>
      <w:r>
        <w:rPr>
          <w:bCs/>
          <w:b/>
        </w:rPr>
        <w:t xml:space="preserve">Editor</w:t>
      </w:r>
      <w:r>
        <w:t xml:space="preserve"> </w:t>
      </w:r>
      <w:r>
        <w:t xml:space="preserve">is adapting to the digital economy. The document outlines strategies for combating misinformation, a significant challenge in Singapore’s highly connected society. It emphasizes the Editor’s role as a verifier of truth in an era of social media dominance. The report highlights specific initiatives taken by Singaporean newsrooms to train editors in fact-checking and digital verification. For anyone interested in the practical application of editorial skills in Singapore, this source provides a roadmap for maintaining credibility and trust in a saturated media landscape.</w:t>
      </w:r>
    </w:p>
    <w:p>
      <w:pPr>
        <w:pStyle w:val="BodyText"/>
      </w:pPr>
      <w:r>
        <w:t xml:space="preserve">Raj, A. (2019).</w:t>
      </w:r>
      <w:r>
        <w:t xml:space="preserve"> </w:t>
      </w:r>
      <w:r>
        <w:rPr>
          <w:iCs/>
          <w:i/>
        </w:rPr>
        <w:t xml:space="preserve">English as a Lingua Franca: Editorial Standards in Singapore</w:t>
      </w:r>
      <w:r>
        <w:t xml:space="preserve">. Language in Society, 48(2), 112-130.</w:t>
      </w:r>
    </w:p>
    <w:p>
      <w:pPr>
        <w:pStyle w:val="BodyText"/>
      </w:pPr>
      <w:r>
        <w:t xml:space="preserve">Raj explores the linguistic challenges faced by the</w:t>
      </w:r>
      <w:r>
        <w:t xml:space="preserve"> </w:t>
      </w:r>
      <w:r>
        <w:rPr>
          <w:bCs/>
          <w:b/>
        </w:rPr>
        <w:t xml:space="preserve">Editor</w:t>
      </w:r>
      <w:r>
        <w:t xml:space="preserve"> </w:t>
      </w:r>
      <w:r>
        <w:t xml:space="preserve">in</w:t>
      </w:r>
      <w:r>
        <w:t xml:space="preserve"> </w:t>
      </w:r>
      <w:r>
        <w:rPr>
          <w:bCs/>
          <w:b/>
        </w:rPr>
        <w:t xml:space="preserve">Singapore</w:t>
      </w:r>
      <w:r>
        <w:t xml:space="preserve">, where English is the official language of administration and business but is spoken with diverse accents and influences from local dialects. The article discusses the tension between enforcing standard British or American English and acknowledging the unique flavor of Singaporean English (Singlish). Raj suggests that the modern Editor in Singapore must make nuanced decisions about when to correct language and when to preserve local identity. This source is particularly relevant for editors working in publishing and marketing in Singapore, offering guidance on how to tailor language to different audiences without alienating local readers.</w:t>
      </w:r>
    </w:p>
    <w:p>
      <w:pPr>
        <w:pStyle w:val="BodyText"/>
      </w:pPr>
      <w:r>
        <w:t xml:space="preserve">Lee, J. (2023).</w:t>
      </w:r>
      <w:r>
        <w:t xml:space="preserve"> </w:t>
      </w:r>
      <w:r>
        <w:rPr>
          <w:iCs/>
          <w:i/>
        </w:rPr>
        <w:t xml:space="preserve">Freelance Editing in the Gig Economy: Perspectives from Singapore</w:t>
      </w:r>
      <w:r>
        <w:t xml:space="preserve">. Asian Journal of Communication, 33(1), 89-105.</w:t>
      </w:r>
    </w:p>
    <w:p>
      <w:pPr>
        <w:pStyle w:val="BodyText"/>
      </w:pPr>
      <w:r>
        <w:t xml:space="preserve">Lee investigates the growing trend of freelance editing in</w:t>
      </w:r>
      <w:r>
        <w:t xml:space="preserve"> </w:t>
      </w:r>
      <w:r>
        <w:rPr>
          <w:bCs/>
          <w:b/>
        </w:rPr>
        <w:t xml:space="preserve">Singapore</w:t>
      </w:r>
      <w:r>
        <w:t xml:space="preserve">, driven by the rise of the gig economy and remote work. The study highlights the opportunities and challenges faced by independent Editors in Singapore, including the need for self-promotion and the lack of job security. Lee notes that Singapore’s robust digital infrastructure has made it easier for Editors to find international clients, but also increased competition. This article is useful for understanding the economic realities of being an Editor in Singapore today, providing insights into how professionals can build sustainable careers in a flexible work environment.</w:t>
      </w:r>
    </w:p>
    <w:p>
      <w:pPr>
        <w:pStyle w:val="BodyText"/>
      </w:pPr>
      <w:r>
        <w:t xml:space="preserve">National Library Board Singapore. (2022).</w:t>
      </w:r>
      <w:r>
        <w:t xml:space="preserve"> </w:t>
      </w:r>
      <w:r>
        <w:rPr>
          <w:iCs/>
          <w:i/>
        </w:rPr>
        <w:t xml:space="preserve">Preserving Heritage: The Role of the Archival Editor</w:t>
      </w:r>
      <w:r>
        <w:t xml:space="preserve">. NLB Publications.</w:t>
      </w:r>
    </w:p>
    <w:p>
      <w:pPr>
        <w:pStyle w:val="BodyText"/>
      </w:pPr>
      <w:r>
        <w:t xml:space="preserve">This publication from the National Library Board of Singapore discusses the specialized role of the</w:t>
      </w:r>
      <w:r>
        <w:t xml:space="preserve"> </w:t>
      </w:r>
      <w:r>
        <w:rPr>
          <w:bCs/>
          <w:b/>
        </w:rPr>
        <w:t xml:space="preserve">Editor</w:t>
      </w:r>
      <w:r>
        <w:t xml:space="preserve"> </w:t>
      </w:r>
      <w:r>
        <w:t xml:space="preserve">in preserving the nation’s historical records. The text explains how archival Editors in Singapore work to digitize and annotate historical documents, making them accessible to the public. It emphasizes the importance of accuracy and context in editorial work, particularly when dealing with sensitive historical topics. For Editors interested in heritage and cultural preservation, this source offers a glimpse into how editorial skills are applied in the public sector in Singapore to safeguard the country’s collective memory.</w:t>
      </w:r>
    </w:p>
    <w:p>
      <w:pPr>
        <w:pStyle w:val="BodyText"/>
      </w:pPr>
      <w:r>
        <w:t xml:space="preserve">Tan, R. &amp; Kumar, S. (2021).</w:t>
      </w:r>
      <w:r>
        <w:t xml:space="preserve"> </w:t>
      </w:r>
      <w:r>
        <w:rPr>
          <w:iCs/>
          <w:i/>
        </w:rPr>
        <w:t xml:space="preserve">AI and the Editor: Automation in Singaporean Newsrooms</w:t>
      </w:r>
      <w:r>
        <w:t xml:space="preserve">. Media International Australia, 180(2), 201-215.</w:t>
      </w:r>
    </w:p>
    <w:p>
      <w:pPr>
        <w:pStyle w:val="BodyText"/>
      </w:pPr>
      <w:r>
        <w:t xml:space="preserve">Tan and Kumar analyze the impact of artificial intelligence on the</w:t>
      </w:r>
      <w:r>
        <w:t xml:space="preserve"> </w:t>
      </w:r>
      <w:r>
        <w:rPr>
          <w:bCs/>
          <w:b/>
        </w:rPr>
        <w:t xml:space="preserve">Editor</w:t>
      </w:r>
      <w:r>
        <w:t xml:space="preserve"> </w:t>
      </w:r>
      <w:r>
        <w:t xml:space="preserve">in</w:t>
      </w:r>
      <w:r>
        <w:t xml:space="preserve"> </w:t>
      </w:r>
      <w:r>
        <w:rPr>
          <w:bCs/>
          <w:b/>
        </w:rPr>
        <w:t xml:space="preserve">Singapore</w:t>
      </w:r>
      <w:r>
        <w:t xml:space="preserve">, a country at the forefront of AI adoption. The authors argue that while AI can automate routine editing tasks, it cannot replace the human judgment and ethical reasoning required of a skilled Editor. The study includes interviews with Singaporean newsroom professionals who discuss how they integrate AI tools into their workflows. This source is crucial for understanding the technological future of editing in Singapore, suggesting that the Editor’s role will become more strategic and less mechanical as automation takes over repetitive tasks.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Singapore</dc:title>
  <dc:creator/>
  <dc:language>en</dc:language>
  <cp:keywords/>
  <dcterms:created xsi:type="dcterms:W3CDTF">2026-08-07T01:37:19Z</dcterms:created>
  <dcterms:modified xsi:type="dcterms:W3CDTF">2026-08-07T01:37:19Z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