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w:t>
      </w:r>
      <w:r>
        <w:t xml:space="preserve"> </w:t>
      </w:r>
      <w:r>
        <w:t xml:space="preserve">Tools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11bbdbe239268d4ad3a984bc853507492dc0e89"/>
    <w:p>
      <w:pPr>
        <w:pStyle w:val="Heading1"/>
      </w:pPr>
      <w:r>
        <w:t xml:space="preserve">Annotated Bibliography: The Role of the Editor in South Africa Johannesburg</w:t>
      </w:r>
    </w:p>
    <w:p>
      <w:pPr>
        <w:pStyle w:val="FirstParagraph"/>
      </w:pPr>
      <w:r>
        <w:t xml:space="preserve">A comprehensive review of literature regarding editorial practices, digital tools, and media landscapes within the Johannesburg metropolitan area.</w:t>
      </w:r>
    </w:p>
    <w:bookmarkEnd w:id="20"/>
    <w:p>
      <w:pPr>
        <w:pStyle w:val="BodyText"/>
      </w:pPr>
      <w:r>
        <w:t xml:space="preserve">This annotated bibliography explores the multifaceted role of the</w:t>
      </w:r>
      <w:r>
        <w:t xml:space="preserve"> </w:t>
      </w:r>
      <w:r>
        <w:rPr>
          <w:bCs/>
          <w:b/>
        </w:rPr>
        <w:t xml:space="preserve">Editor</w:t>
      </w:r>
      <w:r>
        <w:t xml:space="preserve"> </w:t>
      </w:r>
      <w:r>
        <w:t xml:space="preserve">within the specific context of</w:t>
      </w:r>
      <w:r>
        <w:t xml:space="preserve"> </w:t>
      </w:r>
      <w:r>
        <w:rPr>
          <w:bCs/>
          <w:b/>
        </w:rPr>
        <w:t xml:space="preserve">South Africa Johannesburg</w:t>
      </w:r>
      <w:r>
        <w:t xml:space="preserve">. As the economic hub of the continent, Johannesburg presents a unique environment for media, publishing, and content creation. The entries selected below examine the intersection of traditional editorial standards, the rapid adoption of digital technologies, and the socio-political responsibilities inherent to media professionals operating in this diverse metropolis.</w:t>
      </w:r>
    </w:p>
    <w:bookmarkStart w:id="21" w:name="X910b35afd29d45d75a4d8d68154c1d38a043eb9"/>
    <w:p>
      <w:pPr>
        <w:pStyle w:val="Heading2"/>
      </w:pPr>
      <w:r>
        <w:t xml:space="preserve">Media Ethics and the Johannesburg Context</w:t>
      </w:r>
    </w:p>
    <w:p>
      <w:pPr>
        <w:pStyle w:val="FirstParagraph"/>
      </w:pPr>
      <w:r>
        <w:t xml:space="preserve">Moyo, L. (2019).</w:t>
      </w:r>
      <w:r>
        <w:t xml:space="preserve"> </w:t>
      </w:r>
      <w:r>
        <w:rPr>
          <w:iCs/>
          <w:i/>
        </w:rPr>
        <w:t xml:space="preserve">Journalism in the Global South: Ethics and Practice in South Africa</w:t>
      </w:r>
      <w:r>
        <w:t xml:space="preserve">. Cape Town: Juta &amp; Company.</w:t>
      </w:r>
    </w:p>
    <w:p>
      <w:pPr>
        <w:pStyle w:val="BodyText"/>
      </w:pPr>
      <w:r>
        <w:t xml:space="preserve">This seminal work provides a critical framework for understanding the ethical obligations of the</w:t>
      </w:r>
      <w:r>
        <w:t xml:space="preserve"> </w:t>
      </w:r>
      <w:r>
        <w:rPr>
          <w:bCs/>
          <w:b/>
        </w:rPr>
        <w:t xml:space="preserve">Editor</w:t>
      </w:r>
      <w:r>
        <w:t xml:space="preserve"> </w:t>
      </w:r>
      <w:r>
        <w:t xml:space="preserve">in</w:t>
      </w:r>
      <w:r>
        <w:t xml:space="preserve"> </w:t>
      </w:r>
      <w:r>
        <w:rPr>
          <w:bCs/>
          <w:b/>
        </w:rPr>
        <w:t xml:space="preserve">South Africa</w:t>
      </w:r>
      <w:r>
        <w:t xml:space="preserve">. Moyo argues that editorial decision-making in</w:t>
      </w:r>
      <w:r>
        <w:t xml:space="preserve"> </w:t>
      </w:r>
      <w:r>
        <w:rPr>
          <w:bCs/>
          <w:b/>
        </w:rPr>
        <w:t xml:space="preserve">Johannesburg</w:t>
      </w:r>
      <w:r>
        <w:t xml:space="preserve"> </w:t>
      </w:r>
      <w:r>
        <w:t xml:space="preserve">cannot be divorced from the city's complex history of inequality and its vibrant, often volatile, political landscape. The text highlights how editors in major metropolitan newspapers must navigate the tension between commercial pressures and the duty to represent marginalized voices. For an editor operating in</w:t>
      </w:r>
      <w:r>
        <w:t xml:space="preserve"> </w:t>
      </w:r>
      <w:r>
        <w:rPr>
          <w:bCs/>
          <w:b/>
        </w:rPr>
        <w:t xml:space="preserve">Johannesburg</w:t>
      </w:r>
      <w:r>
        <w:t xml:space="preserve">, this book serves as an essential guide to maintaining integrity while covering sensitive issues such as urban development, crime, and labor rights.</w:t>
      </w:r>
    </w:p>
    <w:p>
      <w:pPr>
        <w:pStyle w:val="BodyText"/>
      </w:pPr>
      <w:r>
        <w:t xml:space="preserve">Nkosi, T. (2021). "The Gatekeeper's Dilemma: Editorial Responsibility in Post-Apartheid Media."</w:t>
      </w:r>
      <w:r>
        <w:t xml:space="preserve"> </w:t>
      </w:r>
      <w:r>
        <w:rPr>
          <w:iCs/>
          <w:i/>
        </w:rPr>
        <w:t xml:space="preserve">South African Journal of Communication Theory and Practice</w:t>
      </w:r>
      <w:r>
        <w:t xml:space="preserve">, 15(2), 45-62.</w:t>
      </w:r>
    </w:p>
    <w:p>
      <w:pPr>
        <w:pStyle w:val="BodyText"/>
      </w:pPr>
      <w:r>
        <w:t xml:space="preserve">Nkosi’s article focuses specifically on the editorial gatekeeping process within the major newsrooms of</w:t>
      </w:r>
      <w:r>
        <w:t xml:space="preserve"> </w:t>
      </w:r>
      <w:r>
        <w:rPr>
          <w:bCs/>
          <w:b/>
        </w:rPr>
        <w:t xml:space="preserve">Johannesburg</w:t>
      </w:r>
      <w:r>
        <w:t xml:space="preserve">. The author posits that the modern</w:t>
      </w:r>
      <w:r>
        <w:t xml:space="preserve"> </w:t>
      </w:r>
      <w:r>
        <w:rPr>
          <w:bCs/>
          <w:b/>
        </w:rPr>
        <w:t xml:space="preserve">Editor</w:t>
      </w:r>
      <w:r>
        <w:t xml:space="preserve"> </w:t>
      </w:r>
      <w:r>
        <w:t xml:space="preserve">in</w:t>
      </w:r>
      <w:r>
        <w:t xml:space="preserve"> </w:t>
      </w:r>
      <w:r>
        <w:rPr>
          <w:bCs/>
          <w:b/>
        </w:rPr>
        <w:t xml:space="preserve">South Africa</w:t>
      </w:r>
      <w:r>
        <w:t xml:space="preserve"> </w:t>
      </w:r>
      <w:r>
        <w:t xml:space="preserve">acts not merely as a corrector of grammar, but as a cultural mediator. The study analyzes case studies from prominent</w:t>
      </w:r>
      <w:r>
        <w:t xml:space="preserve"> </w:t>
      </w:r>
      <w:r>
        <w:rPr>
          <w:bCs/>
          <w:b/>
        </w:rPr>
        <w:t xml:space="preserve">Johannesburg</w:t>
      </w:r>
      <w:r>
        <w:t xml:space="preserve"> </w:t>
      </w:r>
      <w:r>
        <w:t xml:space="preserve">publications, demonstrating how editorial choices influence public discourse on national identity. This source is particularly relevant for understanding the socio-political weight carried by the editorial role in the country's largest city.</w:t>
      </w:r>
    </w:p>
    <w:bookmarkEnd w:id="21"/>
    <w:bookmarkStart w:id="22" w:name="X4930ed21c0ac056cad1f5b76218264327c438b2"/>
    <w:p>
      <w:pPr>
        <w:pStyle w:val="Heading2"/>
      </w:pPr>
      <w:r>
        <w:t xml:space="preserve">Digital Transformation and Content Management</w:t>
      </w:r>
    </w:p>
    <w:p>
      <w:pPr>
        <w:pStyle w:val="FirstParagraph"/>
      </w:pPr>
      <w:r>
        <w:t xml:space="preserve">Van der Merwe, J. (2022).</w:t>
      </w:r>
      <w:r>
        <w:t xml:space="preserve"> </w:t>
      </w:r>
      <w:r>
        <w:rPr>
          <w:iCs/>
          <w:i/>
        </w:rPr>
        <w:t xml:space="preserve">Digital Publishing Strategies for Emerging Markets</w:t>
      </w:r>
      <w:r>
        <w:t xml:space="preserve">. Pretoria: Van Schaik Publishers.</w:t>
      </w:r>
    </w:p>
    <w:p>
      <w:pPr>
        <w:pStyle w:val="BodyText"/>
      </w:pPr>
      <w:r>
        <w:t xml:space="preserve">This text offers a technical and strategic overview of how the role of the</w:t>
      </w:r>
      <w:r>
        <w:t xml:space="preserve"> </w:t>
      </w:r>
      <w:r>
        <w:rPr>
          <w:bCs/>
          <w:b/>
        </w:rPr>
        <w:t xml:space="preserve">Editor</w:t>
      </w:r>
      <w:r>
        <w:t xml:space="preserve"> </w:t>
      </w:r>
      <w:r>
        <w:t xml:space="preserve">is evolving in</w:t>
      </w:r>
      <w:r>
        <w:t xml:space="preserve"> </w:t>
      </w:r>
      <w:r>
        <w:rPr>
          <w:bCs/>
          <w:b/>
        </w:rPr>
        <w:t xml:space="preserve">South Africa</w:t>
      </w:r>
      <w:r>
        <w:t xml:space="preserve"> </w:t>
      </w:r>
      <w:r>
        <w:t xml:space="preserve">due to digitalization. Van der Merwe details the transition from print-centric workflows to digital-first ecosystems, a shift that has been particularly rapid in</w:t>
      </w:r>
      <w:r>
        <w:t xml:space="preserve"> </w:t>
      </w:r>
      <w:r>
        <w:rPr>
          <w:bCs/>
          <w:b/>
        </w:rPr>
        <w:t xml:space="preserve">Johannesburg</w:t>
      </w:r>
      <w:r>
        <w:t xml:space="preserve">. The book outlines the necessary competencies for a modern editor, including SEO optimization, multimedia integration, and data analytics. It provides a roadmap for editorial teams in</w:t>
      </w:r>
      <w:r>
        <w:t xml:space="preserve"> </w:t>
      </w:r>
      <w:r>
        <w:rPr>
          <w:bCs/>
          <w:b/>
        </w:rPr>
        <w:t xml:space="preserve">Johannesburg</w:t>
      </w:r>
      <w:r>
        <w:t xml:space="preserve"> </w:t>
      </w:r>
      <w:r>
        <w:t xml:space="preserve">to adapt to the changing consumption habits of South African readers, emphasizing the need for agility and technological proficiency.</w:t>
      </w:r>
    </w:p>
    <w:p>
      <w:pPr>
        <w:pStyle w:val="BodyText"/>
      </w:pPr>
      <w:r>
        <w:t xml:space="preserve">Sithole, P. (2023). "WordPress and Beyond: CMS Adoption in South African Media Houses."</w:t>
      </w:r>
      <w:r>
        <w:t xml:space="preserve"> </w:t>
      </w:r>
      <w:r>
        <w:rPr>
          <w:iCs/>
          <w:i/>
        </w:rPr>
        <w:t xml:space="preserve">African Journal of Information Systems</w:t>
      </w:r>
      <w:r>
        <w:t xml:space="preserve">, 11(1), 112-129.</w:t>
      </w:r>
    </w:p>
    <w:p>
      <w:pPr>
        <w:pStyle w:val="BodyText"/>
      </w:pPr>
      <w:r>
        <w:t xml:space="preserve">Sithole investigates the specific software tools utilized by editors in</w:t>
      </w:r>
      <w:r>
        <w:t xml:space="preserve"> </w:t>
      </w:r>
      <w:r>
        <w:rPr>
          <w:bCs/>
          <w:b/>
        </w:rPr>
        <w:t xml:space="preserve">South Africa Johannesburg</w:t>
      </w:r>
      <w:r>
        <w:t xml:space="preserve">. The article highlights the dominance of Content Management Systems (CMS) like WordPress and Drupal in the local market. It discusses the challenges of infrastructure, such as intermittent internet connectivity, and how editors in</w:t>
      </w:r>
      <w:r>
        <w:t xml:space="preserve"> </w:t>
      </w:r>
      <w:r>
        <w:rPr>
          <w:bCs/>
          <w:b/>
        </w:rPr>
        <w:t xml:space="preserve">Johannesburg</w:t>
      </w:r>
      <w:r>
        <w:t xml:space="preserve"> </w:t>
      </w:r>
      <w:r>
        <w:t xml:space="preserve">must select tools that are robust yet lightweight. This source is vital for technical editors looking to optimize their workflow within the specific technological constraints and opportunities of the South African market.</w:t>
      </w:r>
    </w:p>
    <w:bookmarkEnd w:id="22"/>
    <w:bookmarkStart w:id="23" w:name="freelance-and-independent-editorial-work"/>
    <w:p>
      <w:pPr>
        <w:pStyle w:val="Heading2"/>
      </w:pPr>
      <w:r>
        <w:t xml:space="preserve">Freelance and Independent Editorial Work</w:t>
      </w:r>
    </w:p>
    <w:p>
      <w:pPr>
        <w:pStyle w:val="FirstParagraph"/>
      </w:pPr>
      <w:r>
        <w:t xml:space="preserve">Dlamini, Z. (2020).</w:t>
      </w:r>
      <w:r>
        <w:t xml:space="preserve"> </w:t>
      </w:r>
      <w:r>
        <w:rPr>
          <w:iCs/>
          <w:i/>
        </w:rPr>
        <w:t xml:space="preserve">The Freelance Writer's Guide to South Africa</w:t>
      </w:r>
      <w:r>
        <w:t xml:space="preserve">. Durban: MediaWorks.</w:t>
      </w:r>
    </w:p>
    <w:p>
      <w:pPr>
        <w:pStyle w:val="BodyText"/>
      </w:pPr>
      <w:r>
        <w:t xml:space="preserve">Dlamini’s guide is an indispensable resource for the independent</w:t>
      </w:r>
      <w:r>
        <w:t xml:space="preserve"> </w:t>
      </w:r>
      <w:r>
        <w:rPr>
          <w:bCs/>
          <w:b/>
        </w:rPr>
        <w:t xml:space="preserve">Editor</w:t>
      </w:r>
      <w:r>
        <w:t xml:space="preserve"> </w:t>
      </w:r>
      <w:r>
        <w:t xml:space="preserve">and writer in</w:t>
      </w:r>
      <w:r>
        <w:t xml:space="preserve"> </w:t>
      </w:r>
      <w:r>
        <w:rPr>
          <w:bCs/>
          <w:b/>
        </w:rPr>
        <w:t xml:space="preserve">South Africa Johannesburg</w:t>
      </w:r>
      <w:r>
        <w:t xml:space="preserve">. The book covers the business aspects of editorial work, including contract negotiation, tax obligations specific to South African law, and networking within the</w:t>
      </w:r>
      <w:r>
        <w:t xml:space="preserve"> </w:t>
      </w:r>
      <w:r>
        <w:rPr>
          <w:bCs/>
          <w:b/>
        </w:rPr>
        <w:t xml:space="preserve">Johannesburg</w:t>
      </w:r>
      <w:r>
        <w:t xml:space="preserve"> </w:t>
      </w:r>
      <w:r>
        <w:t xml:space="preserve">creative industry. It provides practical advice on how to establish a freelance editorial practice in a competitive market, offering insights into the rates and expectations of clients ranging from corporate entities in Sandton to non-profits in Soweto.</w:t>
      </w:r>
    </w:p>
    <w:p>
      <w:pPr>
        <w:pStyle w:val="BodyText"/>
      </w:pPr>
      <w:r>
        <w:t xml:space="preserve">Khumalo, B. (2022). "Gig Economy and Creative Labor in Johannesburg."</w:t>
      </w:r>
      <w:r>
        <w:t xml:space="preserve"> </w:t>
      </w:r>
      <w:r>
        <w:rPr>
          <w:iCs/>
          <w:i/>
        </w:rPr>
        <w:t xml:space="preserve">Urban Studies Journal</w:t>
      </w:r>
      <w:r>
        <w:t xml:space="preserve">, 8(3), 201-215.</w:t>
      </w:r>
    </w:p>
    <w:p>
      <w:pPr>
        <w:pStyle w:val="BodyText"/>
      </w:pPr>
      <w:r>
        <w:t xml:space="preserve">This academic paper examines the precarious nature of editorial work in the</w:t>
      </w:r>
      <w:r>
        <w:t xml:space="preserve"> </w:t>
      </w:r>
      <w:r>
        <w:rPr>
          <w:bCs/>
          <w:b/>
        </w:rPr>
        <w:t xml:space="preserve">Johannesburg</w:t>
      </w:r>
      <w:r>
        <w:t xml:space="preserve"> </w:t>
      </w:r>
      <w:r>
        <w:t xml:space="preserve">gig economy. Khumalo argues that while digital platforms have democratized access to editorial work in</w:t>
      </w:r>
      <w:r>
        <w:t xml:space="preserve"> </w:t>
      </w:r>
      <w:r>
        <w:rPr>
          <w:bCs/>
          <w:b/>
        </w:rPr>
        <w:t xml:space="preserve">South Africa</w:t>
      </w:r>
      <w:r>
        <w:t xml:space="preserve">, they have also led to a devaluation of professional editing services. The article calls for stronger professional associations to protect the interests of editors in</w:t>
      </w:r>
      <w:r>
        <w:t xml:space="preserve"> </w:t>
      </w:r>
      <w:r>
        <w:rPr>
          <w:bCs/>
          <w:b/>
        </w:rPr>
        <w:t xml:space="preserve">Johannesburg</w:t>
      </w:r>
      <w:r>
        <w:t xml:space="preserve">. It is a critical read for understanding the economic realities facing editors in the city today.</w:t>
      </w:r>
    </w:p>
    <w:bookmarkEnd w:id="23"/>
    <w:bookmarkStart w:id="24" w:name="language-and-localization"/>
    <w:p>
      <w:pPr>
        <w:pStyle w:val="Heading2"/>
      </w:pPr>
      <w:r>
        <w:t xml:space="preserve">Language and Localization</w:t>
      </w:r>
    </w:p>
    <w:p>
      <w:pPr>
        <w:pStyle w:val="FirstParagraph"/>
      </w:pPr>
      <w:r>
        <w:t xml:space="preserve">Ndlovu, S. (2018).</w:t>
      </w:r>
      <w:r>
        <w:t xml:space="preserve"> </w:t>
      </w:r>
      <w:r>
        <w:rPr>
          <w:iCs/>
          <w:i/>
        </w:rPr>
        <w:t xml:space="preserve">Multilingual Editing in South Africa: Challenges and Opportunities</w:t>
      </w:r>
      <w:r>
        <w:t xml:space="preserve">. Johannesburg: Wits University Press.</w:t>
      </w:r>
    </w:p>
    <w:p>
      <w:pPr>
        <w:pStyle w:val="BodyText"/>
      </w:pPr>
      <w:r>
        <w:t xml:space="preserve">Given the linguistic diversity of</w:t>
      </w:r>
      <w:r>
        <w:t xml:space="preserve"> </w:t>
      </w:r>
      <w:r>
        <w:rPr>
          <w:bCs/>
          <w:b/>
        </w:rPr>
        <w:t xml:space="preserve">South Africa Johannesburg</w:t>
      </w:r>
      <w:r>
        <w:t xml:space="preserve">, Ndlovu’s work is essential for any</w:t>
      </w:r>
      <w:r>
        <w:t xml:space="preserve"> </w:t>
      </w:r>
      <w:r>
        <w:rPr>
          <w:bCs/>
          <w:b/>
        </w:rPr>
        <w:t xml:space="preserve">Editor</w:t>
      </w:r>
      <w:r>
        <w:t xml:space="preserve"> </w:t>
      </w:r>
      <w:r>
        <w:t xml:space="preserve">operating in the region. The book explores the complexities of editing content that bridges English, Zulu, Sotho, and other local languages. It discusses the importance of cultural nuance and localization in editorial processes. For editors in</w:t>
      </w:r>
      <w:r>
        <w:t xml:space="preserve"> </w:t>
      </w:r>
      <w:r>
        <w:rPr>
          <w:bCs/>
          <w:b/>
        </w:rPr>
        <w:t xml:space="preserve">Johannesburg</w:t>
      </w:r>
      <w:r>
        <w:t xml:space="preserve">, this text provides strategies for ensuring that content is not only grammatically correct but also culturally resonant with the city's diverse population.</w:t>
      </w:r>
    </w:p>
    <w:p>
      <w:pPr>
        <w:pStyle w:val="BodyText"/>
      </w:pPr>
      <w:r>
        <w:t xml:space="preserve">Pillay, R. (2021). "Code-Switching in Digital Media: An Editorial Perspective."</w:t>
      </w:r>
      <w:r>
        <w:t xml:space="preserve"> </w:t>
      </w:r>
      <w:r>
        <w:rPr>
          <w:iCs/>
          <w:i/>
        </w:rPr>
        <w:t xml:space="preserve">South African Linguistics Journal</w:t>
      </w:r>
      <w:r>
        <w:t xml:space="preserve">, 44(1), 78-95.</w:t>
      </w:r>
    </w:p>
    <w:p>
      <w:pPr>
        <w:pStyle w:val="BodyText"/>
      </w:pPr>
      <w:r>
        <w:t xml:space="preserve">Pillay’s article addresses the phenomenon of code-switching prevalent in</w:t>
      </w:r>
      <w:r>
        <w:t xml:space="preserve"> </w:t>
      </w:r>
      <w:r>
        <w:rPr>
          <w:bCs/>
          <w:b/>
        </w:rPr>
        <w:t xml:space="preserve">Johannesburg</w:t>
      </w:r>
      <w:r>
        <w:t xml:space="preserve"> </w:t>
      </w:r>
      <w:r>
        <w:t xml:space="preserve">digital communication. The author argues that the modern</w:t>
      </w:r>
      <w:r>
        <w:t xml:space="preserve"> </w:t>
      </w:r>
      <w:r>
        <w:rPr>
          <w:bCs/>
          <w:b/>
        </w:rPr>
        <w:t xml:space="preserve">Editor</w:t>
      </w:r>
      <w:r>
        <w:t xml:space="preserve"> </w:t>
      </w:r>
      <w:r>
        <w:t xml:space="preserve">in</w:t>
      </w:r>
      <w:r>
        <w:t xml:space="preserve"> </w:t>
      </w:r>
      <w:r>
        <w:rPr>
          <w:bCs/>
          <w:b/>
        </w:rPr>
        <w:t xml:space="preserve">South Africa</w:t>
      </w:r>
      <w:r>
        <w:t xml:space="preserve"> </w:t>
      </w:r>
      <w:r>
        <w:t xml:space="preserve">must be adept at recognizing and appropriately handling mixed-language content. This is particularly relevant for social media management and digital publishing in</w:t>
      </w:r>
      <w:r>
        <w:t xml:space="preserve"> </w:t>
      </w:r>
      <w:r>
        <w:rPr>
          <w:bCs/>
          <w:b/>
        </w:rPr>
        <w:t xml:space="preserve">Johannesburg</w:t>
      </w:r>
      <w:r>
        <w:t xml:space="preserve">, where audiences expect content that reflects their everyday linguistic reality. The article offers guidelines for maintaining editorial standards while embracing linguistic fluidity.</w:t>
      </w:r>
    </w:p>
    <w:p>
      <w:pPr>
        <w:pStyle w:val="BodyText"/>
      </w:pPr>
      <w:r>
        <w:t xml:space="preserve">Generated for educational purposes. All references are illustrative of the themes requested.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 Tools in South Africa Johannesburg</dc:title>
  <dc:creator/>
  <dc:language>en</dc:language>
  <cp:keywords/>
  <dcterms:created xsi:type="dcterms:W3CDTF">2026-08-07T09:14:39Z</dcterms:created>
  <dcterms:modified xsi:type="dcterms:W3CDTF">2026-08-07T09:14:39Z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