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Editors</w:t>
      </w:r>
      <w:r>
        <w:t xml:space="preserve"> </w:t>
      </w:r>
      <w:r>
        <w:t xml:space="preserve">in</w:t>
      </w:r>
      <w:r>
        <w:t xml:space="preserve"> </w:t>
      </w:r>
      <w:r>
        <w:t xml:space="preserve">Thailand</w:t>
      </w:r>
      <w:r>
        <w:t xml:space="preserve"> </w:t>
      </w:r>
      <w:r>
        <w:t xml:space="preserve">Bangkok</w:t>
      </w:r>
    </w:p>
    <w:bookmarkStart w:id="24" w:name="Xf1570ae2c48186f8c2d4229e0edc95560d05749"/>
    <w:p>
      <w:pPr>
        <w:pStyle w:val="Heading1"/>
      </w:pPr>
      <w:r>
        <w:t xml:space="preserve">Annotated Bibliography: The Role of the Editor in Thailand Bangkok</w:t>
      </w:r>
    </w:p>
    <w:p>
      <w:pPr>
        <w:pStyle w:val="FirstParagraph"/>
      </w:pPr>
      <w:r>
        <w:t xml:space="preserve">This annotated bibliography explores the multifaceted role of the</w:t>
      </w:r>
      <w:r>
        <w:t xml:space="preserve"> </w:t>
      </w:r>
      <w:r>
        <w:rPr>
          <w:bCs/>
          <w:b/>
        </w:rPr>
        <w:t xml:space="preserve">Editor</w:t>
      </w:r>
      <w:r>
        <w:t xml:space="preserve"> </w:t>
      </w:r>
      <w:r>
        <w:t xml:space="preserve">within the dynamic media landscape of</w:t>
      </w:r>
      <w:r>
        <w:t xml:space="preserve"> </w:t>
      </w:r>
      <w:r>
        <w:rPr>
          <w:bCs/>
          <w:b/>
        </w:rPr>
        <w:t xml:space="preserve">Thailand Bangkok</w:t>
      </w:r>
      <w:r>
        <w:t xml:space="preserve">. As the capital city serves as the epicenter of Thai culture, politics, and commerce, the editorial process here is uniquely complex. Editors in Bangkok must navigate a delicate balance between creative expression, commercial viability, and strict legal frameworks, including the Computer Crimes Act and lèse-majesté laws. The following sources provide a comprehensive overview of how editors operate in this specific geographic and cultural context, covering print journalism, digital media, and publishing.</w:t>
      </w:r>
    </w:p>
    <w:bookmarkStart w:id="20" w:name="journalism-and-media-law"/>
    <w:p>
      <w:pPr>
        <w:pStyle w:val="Heading2"/>
      </w:pPr>
      <w:r>
        <w:t xml:space="preserve">Journalism and Media Law</w:t>
      </w:r>
    </w:p>
    <w:p>
      <w:pPr>
        <w:pStyle w:val="FirstParagraph"/>
      </w:pPr>
      <w:r>
        <w:t xml:space="preserve">Charnvit, Kasetsiri. "Press Freedom and Self-Censorship in Contemporary Thailand."</w:t>
      </w:r>
      <w:r>
        <w:t xml:space="preserve"> </w:t>
      </w:r>
      <w:r>
        <w:rPr>
          <w:iCs/>
          <w:i/>
        </w:rPr>
        <w:t xml:space="preserve">Journal of Asian Media Studies</w:t>
      </w:r>
      <w:r>
        <w:t xml:space="preserve">, vol. 12, no. 3, 2021, pp. 45-62.</w:t>
      </w:r>
    </w:p>
    <w:p>
      <w:pPr>
        <w:pStyle w:val="BodyText"/>
      </w:pPr>
      <w:r>
        <w:t xml:space="preserve">This academic article provides a critical analysis of the constraints faced by an</w:t>
      </w:r>
      <w:r>
        <w:t xml:space="preserve"> </w:t>
      </w:r>
      <w:r>
        <w:rPr>
          <w:bCs/>
          <w:b/>
        </w:rPr>
        <w:t xml:space="preserve">Editor</w:t>
      </w:r>
      <w:r>
        <w:t xml:space="preserve"> </w:t>
      </w:r>
      <w:r>
        <w:t xml:space="preserve">in</w:t>
      </w:r>
      <w:r>
        <w:t xml:space="preserve"> </w:t>
      </w:r>
      <w:r>
        <w:rPr>
          <w:bCs/>
          <w:b/>
        </w:rPr>
        <w:t xml:space="preserve">Thailand Bangkok</w:t>
      </w:r>
      <w:r>
        <w:t xml:space="preserve">. Charnvit argues that while the internet has democratized information, traditional editors in Bangkok-based newspapers still exercise rigorous self-censorship to avoid legal repercussions. The text is essential for understanding the psychological and professional burden placed on editors who must filter content not just for quality, but for political safety. It highlights specific case studies from major Bangkok publications, illustrating how editorial guidelines have evolved in response to recent political unrest.</w:t>
      </w:r>
    </w:p>
    <w:p>
      <w:pPr>
        <w:pStyle w:val="BodyText"/>
      </w:pPr>
      <w:r>
        <w:t xml:space="preserve">Human Rights Watch. "Thailand: Crackdown on Press Freedom Continues."</w:t>
      </w:r>
      <w:r>
        <w:t xml:space="preserve"> </w:t>
      </w:r>
      <w:r>
        <w:rPr>
          <w:iCs/>
          <w:i/>
        </w:rPr>
        <w:t xml:space="preserve">HRW World Report</w:t>
      </w:r>
      <w:r>
        <w:t xml:space="preserve">, 2023.</w:t>
      </w:r>
    </w:p>
    <w:p>
      <w:pPr>
        <w:pStyle w:val="BodyText"/>
      </w:pPr>
      <w:r>
        <w:t xml:space="preserve">This report offers a factual account of the legal environment in which an</w:t>
      </w:r>
      <w:r>
        <w:t xml:space="preserve"> </w:t>
      </w:r>
      <w:r>
        <w:rPr>
          <w:bCs/>
          <w:b/>
        </w:rPr>
        <w:t xml:space="preserve">Editor</w:t>
      </w:r>
      <w:r>
        <w:t xml:space="preserve"> </w:t>
      </w:r>
      <w:r>
        <w:t xml:space="preserve">in</w:t>
      </w:r>
      <w:r>
        <w:t xml:space="preserve"> </w:t>
      </w:r>
      <w:r>
        <w:rPr>
          <w:bCs/>
          <w:b/>
        </w:rPr>
        <w:t xml:space="preserve">Thailand Bangkok</w:t>
      </w:r>
      <w:r>
        <w:t xml:space="preserve"> </w:t>
      </w:r>
      <w:r>
        <w:t xml:space="preserve">must operate. It details the use of the Computer Crimes Act to target journalists and editors who publish content deemed critical of the government. For anyone studying the editorial landscape in Bangkok, this source is crucial as it outlines the tangible risks involved in the profession. It emphasizes that the role of the editor has shifted from purely curating news to acting as a legal shield for their staff, a unique characteristic of the Bangkok media ecosystem.</w:t>
      </w:r>
    </w:p>
    <w:bookmarkEnd w:id="20"/>
    <w:bookmarkStart w:id="21" w:name="digital-media-and-social-platforms"/>
    <w:p>
      <w:pPr>
        <w:pStyle w:val="Heading2"/>
      </w:pPr>
      <w:r>
        <w:t xml:space="preserve">Digital Media and Social Platforms</w:t>
      </w:r>
    </w:p>
    <w:p>
      <w:pPr>
        <w:pStyle w:val="FirstParagraph"/>
      </w:pPr>
      <w:r>
        <w:t xml:space="preserve">Sombat, N. "The Rise of the Digital Editor in Bangkok’s Tech Scene."</w:t>
      </w:r>
      <w:r>
        <w:t xml:space="preserve"> </w:t>
      </w:r>
      <w:r>
        <w:rPr>
          <w:iCs/>
          <w:i/>
        </w:rPr>
        <w:t xml:space="preserve">Asian Digital Media Review</w:t>
      </w:r>
      <w:r>
        <w:t xml:space="preserve">, vol. 8, 2022, pp. 112-125.</w:t>
      </w:r>
    </w:p>
    <w:p>
      <w:pPr>
        <w:pStyle w:val="BodyText"/>
      </w:pPr>
      <w:r>
        <w:t xml:space="preserve">Sombat’s research focuses on the transformation of the</w:t>
      </w:r>
      <w:r>
        <w:t xml:space="preserve"> </w:t>
      </w:r>
      <w:r>
        <w:rPr>
          <w:bCs/>
          <w:b/>
        </w:rPr>
        <w:t xml:space="preserve">Editor</w:t>
      </w:r>
      <w:r>
        <w:t xml:space="preserve"> </w:t>
      </w:r>
      <w:r>
        <w:t xml:space="preserve">role within</w:t>
      </w:r>
      <w:r>
        <w:t xml:space="preserve"> </w:t>
      </w:r>
      <w:r>
        <w:rPr>
          <w:bCs/>
          <w:b/>
        </w:rPr>
        <w:t xml:space="preserve">Thailand Bangkok</w:t>
      </w:r>
      <w:r>
        <w:t xml:space="preserve">’s burgeoning tech industry. As Bangkok becomes a regional hub for startups, the need for editors who understand both Thai cultural nuances and global digital standards has increased. This source discusses how editors in Bangkok are adapting to real-time news cycles on platforms like Facebook and Twitter, which are dominant in Thailand. It provides valuable insights into the technical skills required of modern editors in the city, including SEO optimization and data analytics, distinguishing them from their print-focused counterparts.</w:t>
      </w:r>
    </w:p>
    <w:p>
      <w:pPr>
        <w:pStyle w:val="BodyText"/>
      </w:pPr>
      <w:r>
        <w:t xml:space="preserve">Reuters Institute. "Digital News Report: Thailand 2023."</w:t>
      </w:r>
      <w:r>
        <w:t xml:space="preserve"> </w:t>
      </w:r>
      <w:r>
        <w:rPr>
          <w:iCs/>
          <w:i/>
        </w:rPr>
        <w:t xml:space="preserve">University of Oxford</w:t>
      </w:r>
      <w:r>
        <w:t xml:space="preserve">, 2023.</w:t>
      </w:r>
    </w:p>
    <w:p>
      <w:pPr>
        <w:pStyle w:val="BodyText"/>
      </w:pPr>
      <w:r>
        <w:t xml:space="preserve">This comprehensive report offers statistical data on media consumption in</w:t>
      </w:r>
      <w:r>
        <w:t xml:space="preserve"> </w:t>
      </w:r>
      <w:r>
        <w:rPr>
          <w:bCs/>
          <w:b/>
        </w:rPr>
        <w:t xml:space="preserve">Thailand Bangkok</w:t>
      </w:r>
      <w:r>
        <w:t xml:space="preserve">, providing context for the</w:t>
      </w:r>
      <w:r>
        <w:t xml:space="preserve"> </w:t>
      </w:r>
      <w:r>
        <w:rPr>
          <w:bCs/>
          <w:b/>
        </w:rPr>
        <w:t xml:space="preserve">Editor</w:t>
      </w:r>
      <w:r>
        <w:t xml:space="preserve">’s strategic decisions. It reveals that a significant majority of Bangkok residents consume news via mobile devices, forcing editors to prioritize mobile-first content strategies. The report is instrumental for understanding the audience demographics in Bangkok, which are young and highly connected. Editors in the city must tailor their content to this specific audience, balancing sensationalism with credibility to maintain engagement in a saturated digital market.</w:t>
      </w:r>
    </w:p>
    <w:bookmarkEnd w:id="21"/>
    <w:bookmarkStart w:id="22" w:name="publishing-and-literary-culture"/>
    <w:p>
      <w:pPr>
        <w:pStyle w:val="Heading2"/>
      </w:pPr>
      <w:r>
        <w:t xml:space="preserve">Publishing and Literary Culture</w:t>
      </w:r>
    </w:p>
    <w:p>
      <w:pPr>
        <w:pStyle w:val="FirstParagraph"/>
      </w:pPr>
      <w:r>
        <w:t xml:space="preserve">Pramoj, K. "Literary Editing in the Kingdom: Tradition vs. Modernity."</w:t>
      </w:r>
      <w:r>
        <w:t xml:space="preserve"> </w:t>
      </w:r>
      <w:r>
        <w:rPr>
          <w:iCs/>
          <w:i/>
        </w:rPr>
        <w:t xml:space="preserve">Thai Literary Quarterly</w:t>
      </w:r>
      <w:r>
        <w:t xml:space="preserve">, vol. 5, no. 2, 2020, pp. 78-90.</w:t>
      </w:r>
    </w:p>
    <w:p>
      <w:pPr>
        <w:pStyle w:val="BodyText"/>
      </w:pPr>
      <w:r>
        <w:t xml:space="preserve">This article explores the specific challenges faced by a literary</w:t>
      </w:r>
      <w:r>
        <w:t xml:space="preserve"> </w:t>
      </w:r>
      <w:r>
        <w:rPr>
          <w:bCs/>
          <w:b/>
        </w:rPr>
        <w:t xml:space="preserve">Editor</w:t>
      </w:r>
      <w:r>
        <w:t xml:space="preserve"> </w:t>
      </w:r>
      <w:r>
        <w:t xml:space="preserve">in</w:t>
      </w:r>
      <w:r>
        <w:t xml:space="preserve"> </w:t>
      </w:r>
      <w:r>
        <w:rPr>
          <w:bCs/>
          <w:b/>
        </w:rPr>
        <w:t xml:space="preserve">Thailand Bangkok</w:t>
      </w:r>
      <w:r>
        <w:t xml:space="preserve">. Pramoj discusses the tension between preserving traditional Thai literary forms and embracing modern, globalized storytelling techniques. Bangkok, as the center of the Thai publishing industry, hosts the majority of the country’s publishing houses, making it the battleground for these cultural shifts. The text is valuable for understanding how editors in Bangkok act as cultural gatekeepers, deciding which voices are amplified and which are marginalized within the national literary canon.</w:t>
      </w:r>
    </w:p>
    <w:p>
      <w:pPr>
        <w:pStyle w:val="BodyText"/>
      </w:pPr>
      <w:r>
        <w:t xml:space="preserve">The Bangkok Post. "Local Publishers Struggle with Rising Costs and Digital Shift."</w:t>
      </w:r>
      <w:r>
        <w:t xml:space="preserve"> </w:t>
      </w:r>
      <w:r>
        <w:rPr>
          <w:iCs/>
          <w:i/>
        </w:rPr>
        <w:t xml:space="preserve">The Bangkok Post</w:t>
      </w:r>
      <w:r>
        <w:t xml:space="preserve">, 15 March 2023.</w:t>
      </w:r>
    </w:p>
    <w:p>
      <w:pPr>
        <w:pStyle w:val="BodyText"/>
      </w:pPr>
      <w:r>
        <w:t xml:space="preserve">This news article provides a practical look at the economic pressures facing an</w:t>
      </w:r>
      <w:r>
        <w:t xml:space="preserve"> </w:t>
      </w:r>
      <w:r>
        <w:rPr>
          <w:bCs/>
          <w:b/>
        </w:rPr>
        <w:t xml:space="preserve">Editor</w:t>
      </w:r>
      <w:r>
        <w:t xml:space="preserve"> </w:t>
      </w:r>
      <w:r>
        <w:t xml:space="preserve">in</w:t>
      </w:r>
      <w:r>
        <w:t xml:space="preserve"> </w:t>
      </w:r>
      <w:r>
        <w:rPr>
          <w:bCs/>
          <w:b/>
        </w:rPr>
        <w:t xml:space="preserve">Thailand Bangkok</w:t>
      </w:r>
      <w:r>
        <w:t xml:space="preserve">. It details how rising operational costs in the city and the decline of print sales are forcing editors to diversify their revenue streams. The source highlights the commercial acumen now required of editors in Bangkok, who must often double as marketing strategists. It serves as a realistic case study of the business side of editing in one of Southeast Asia’s most expensive cities, illustrating the intersection of art and commerce in the Bangkok publishing world.</w:t>
      </w:r>
    </w:p>
    <w:bookmarkEnd w:id="22"/>
    <w:bookmarkStart w:id="23" w:name="conclusion"/>
    <w:p>
      <w:pPr>
        <w:pStyle w:val="Heading2"/>
      </w:pPr>
      <w:r>
        <w:t xml:space="preserve">Conclusion</w:t>
      </w:r>
    </w:p>
    <w:p>
      <w:pPr>
        <w:pStyle w:val="FirstParagraph"/>
      </w:pPr>
      <w:r>
        <w:t xml:space="preserve">Collectively, these sources illustrate that the role of the</w:t>
      </w:r>
      <w:r>
        <w:t xml:space="preserve"> </w:t>
      </w:r>
      <w:r>
        <w:rPr>
          <w:bCs/>
          <w:b/>
        </w:rPr>
        <w:t xml:space="preserve">Editor</w:t>
      </w:r>
      <w:r>
        <w:t xml:space="preserve"> </w:t>
      </w:r>
      <w:r>
        <w:t xml:space="preserve">in</w:t>
      </w:r>
      <w:r>
        <w:t xml:space="preserve"> </w:t>
      </w:r>
      <w:r>
        <w:rPr>
          <w:bCs/>
          <w:b/>
        </w:rPr>
        <w:t xml:space="preserve">Thailand Bangkok</w:t>
      </w:r>
      <w:r>
        <w:t xml:space="preserve"> </w:t>
      </w:r>
      <w:r>
        <w:t xml:space="preserve">is far more complex than in many other global cities. It is a role defined by a constant negotiation between creative freedom and legal constraint, traditional values and digital innovation, and artistic integrity and commercial survival. Understanding these dynamics is essential for anyone seeking to work in or study the media landscape of Bangkok. The annotated bibliography above provides a foundational understanding of these critical aspects, offering a roadmap for further research into this unique professional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Editors in Thailand Bangkok</dc:title>
  <dc:creator/>
  <dc:language>en</dc:language>
  <cp:keywords/>
  <dcterms:created xsi:type="dcterms:W3CDTF">2026-08-07T19:56:22Z</dcterms:created>
  <dcterms:modified xsi:type="dcterms:W3CDTF">2026-08-07T19:56:22Z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