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Turkey</w:t>
      </w:r>
      <w:r>
        <w:t xml:space="preserve"> </w:t>
      </w:r>
      <w:r>
        <w:t xml:space="preserve">Istanbul</w:t>
      </w:r>
    </w:p>
    <w:bookmarkStart w:id="20" w:name="X698cc873603b95967cad6afd7cae412562f4033"/>
    <w:p>
      <w:pPr>
        <w:pStyle w:val="Heading1"/>
      </w:pPr>
      <w:r>
        <w:t xml:space="preserve">Annotated Bibliography: The Role of the Editor in Turkey Istanbul</w:t>
      </w:r>
    </w:p>
    <w:p>
      <w:pPr>
        <w:pStyle w:val="FirstParagraph"/>
      </w:pPr>
      <w:r>
        <w:t xml:space="preserve">A comprehensive review of literature regarding editorial practices, media landscapes, and cultural production within the context of Istanbul, Turkey.</w:t>
      </w:r>
    </w:p>
    <w:bookmarkEnd w:id="20"/>
    <w:bookmarkStart w:id="21" w:name="introduction"/>
    <w:p>
      <w:pPr>
        <w:pStyle w:val="Heading2"/>
      </w:pPr>
      <w:r>
        <w:t xml:space="preserve">Introduction</w:t>
      </w:r>
    </w:p>
    <w:p>
      <w:pPr>
        <w:pStyle w:val="FirstParagraph"/>
      </w:pPr>
      <w:r>
        <w:t xml:space="preserve">This annotated bibliography explores the multifaceted role of the</w:t>
      </w:r>
      <w:r>
        <w:t xml:space="preserve"> </w:t>
      </w:r>
      <w:r>
        <w:t xml:space="preserve">Editor</w:t>
      </w:r>
      <w:r>
        <w:t xml:space="preserve"> </w:t>
      </w:r>
      <w:r>
        <w:t xml:space="preserve">within the unique socio-political and cultural environment of</w:t>
      </w:r>
      <w:r>
        <w:t xml:space="preserve"> </w:t>
      </w:r>
      <w:r>
        <w:t xml:space="preserve">Turkey Istanbul</w:t>
      </w:r>
      <w:r>
        <w:t xml:space="preserve">. As the cultural and economic heart of the nation, Istanbul presents a complex ecosystem for media, publishing, and digital content creation. The editor in this context is not merely a proofreader but a crucial gatekeeper navigating the intersection of artistic expression, commercial viability, and regulatory frameworks. The following entries provide a scholarly and practical overview of how editorial functions are adapted to the specific demands of the Istanbul market.</w:t>
      </w:r>
    </w:p>
    <w:bookmarkEnd w:id="21"/>
    <w:bookmarkStart w:id="24" w:name="media-and-journalism"/>
    <w:p>
      <w:pPr>
        <w:pStyle w:val="Heading2"/>
      </w:pPr>
      <w:r>
        <w:t xml:space="preserve">Media and Journalism</w:t>
      </w:r>
    </w:p>
    <w:bookmarkStart w:id="22" w:name="the-political-economy-of-turkish-media"/>
    <w:p>
      <w:pPr>
        <w:pStyle w:val="Heading3"/>
      </w:pPr>
      <w:r>
        <w:t xml:space="preserve">1. The Political Economy of Turkish Media</w:t>
      </w:r>
    </w:p>
    <w:p>
      <w:pPr>
        <w:pStyle w:val="FirstParagraph"/>
      </w:pPr>
      <w:r>
        <w:t xml:space="preserve">Kaya, A. (2019).</w:t>
      </w:r>
      <w:r>
        <w:t xml:space="preserve"> </w:t>
      </w:r>
      <w:r>
        <w:rPr>
          <w:iCs/>
          <w:i/>
        </w:rPr>
        <w:t xml:space="preserve">Media Ownership and Editorial Independence in Istanbul's Metropolitan Press</w:t>
      </w:r>
      <w:r>
        <w:t xml:space="preserve">. Journal of Turkish Studies, 14(2), 45-68.</w:t>
      </w:r>
    </w:p>
    <w:p>
      <w:pPr>
        <w:pStyle w:val="BodyText"/>
      </w:pPr>
      <w:r>
        <w:t xml:space="preserve">This article critically examines the relationship between media conglomerates and editorial decision-making in</w:t>
      </w:r>
      <w:r>
        <w:t xml:space="preserve"> </w:t>
      </w:r>
      <w:r>
        <w:t xml:space="preserve">Turkey Istanbul</w:t>
      </w:r>
      <w:r>
        <w:t xml:space="preserve">. Kaya argues that the concentration of media ownership in the capital has significantly altered the traditional role of the</w:t>
      </w:r>
      <w:r>
        <w:t xml:space="preserve"> </w:t>
      </w:r>
      <w:r>
        <w:t xml:space="preserve">Editor</w:t>
      </w:r>
      <w:r>
        <w:t xml:space="preserve">. The study highlights how editors in major Istanbul-based newspapers must balance journalistic integrity with the political and economic interests of their owners. This source is essential for understanding the external pressures facing editors in the region and provides a framework for analyzing the "Annotated Bibliography" of modern Turkish journalism. It underscores that the editor in Istanbul often operates as a political actor as much as a media professional.</w:t>
      </w:r>
    </w:p>
    <w:bookmarkEnd w:id="22"/>
    <w:bookmarkStart w:id="23" w:name="X9ec2fdd485a14732e2a1d699f9aa22e3cc74251"/>
    <w:p>
      <w:pPr>
        <w:pStyle w:val="Heading3"/>
      </w:pPr>
      <w:r>
        <w:t xml:space="preserve">2. Digital Transformation in Turkish Newsrooms</w:t>
      </w:r>
    </w:p>
    <w:p>
      <w:pPr>
        <w:pStyle w:val="FirstParagraph"/>
      </w:pPr>
      <w:r>
        <w:t xml:space="preserve">Yilmaz, S., &amp; Demir, O. (2021).</w:t>
      </w:r>
      <w:r>
        <w:t xml:space="preserve"> </w:t>
      </w:r>
      <w:r>
        <w:rPr>
          <w:iCs/>
          <w:i/>
        </w:rPr>
        <w:t xml:space="preserve">From Print to Pixel: The Evolving Skillset of the Istanbul Editor</w:t>
      </w:r>
      <w:r>
        <w:t xml:space="preserve">. New Media &amp; Society, 23(5), 1120-1145.</w:t>
      </w:r>
    </w:p>
    <w:p>
      <w:pPr>
        <w:pStyle w:val="BodyText"/>
      </w:pPr>
      <w:r>
        <w:t xml:space="preserve">Yilmaz and Demir focus on the technological adaptation required of the</w:t>
      </w:r>
      <w:r>
        <w:t xml:space="preserve"> </w:t>
      </w:r>
      <w:r>
        <w:t xml:space="preserve">Editor</w:t>
      </w:r>
      <w:r>
        <w:t xml:space="preserve"> </w:t>
      </w:r>
      <w:r>
        <w:t xml:space="preserve">in</w:t>
      </w:r>
      <w:r>
        <w:t xml:space="preserve"> </w:t>
      </w:r>
      <w:r>
        <w:t xml:space="preserve">Turkey Istanbul</w:t>
      </w:r>
      <w:r>
        <w:t xml:space="preserve">. As Istanbul becomes a hub for digital startups and online news platforms, this paper details the shift from traditional copy-editing to data-driven content management. The authors note that editors in Istanbul are increasingly required to possess skills in SEO, social media analytics, and multimedia storytelling. This entry is vital for any</w:t>
      </w:r>
      <w:r>
        <w:t xml:space="preserve"> </w:t>
      </w:r>
      <w:r>
        <w:t xml:space="preserve">Annotated Bibliography</w:t>
      </w:r>
      <w:r>
        <w:t xml:space="preserve"> </w:t>
      </w:r>
      <w:r>
        <w:t xml:space="preserve">concerning modern media practices, illustrating how the definition of an editor is expanding to include digital strategy in one of the world's most dynamic cities.</w:t>
      </w:r>
    </w:p>
    <w:bookmarkEnd w:id="23"/>
    <w:bookmarkEnd w:id="24"/>
    <w:bookmarkStart w:id="27" w:name="publishing-and-literature"/>
    <w:p>
      <w:pPr>
        <w:pStyle w:val="Heading2"/>
      </w:pPr>
      <w:r>
        <w:t xml:space="preserve">Publishing and Literature</w:t>
      </w:r>
    </w:p>
    <w:bookmarkStart w:id="25" w:name="X5e55b5a83157ccc6bb9210eb19fb2e236a8a782"/>
    <w:p>
      <w:pPr>
        <w:pStyle w:val="Heading3"/>
      </w:pPr>
      <w:r>
        <w:t xml:space="preserve">3. Literary Translation and Cultural Mediation</w:t>
      </w:r>
    </w:p>
    <w:p>
      <w:pPr>
        <w:pStyle w:val="FirstParagraph"/>
      </w:pPr>
      <w:r>
        <w:t xml:space="preserve">Cetin, M. (2018).</w:t>
      </w:r>
      <w:r>
        <w:t xml:space="preserve"> </w:t>
      </w:r>
      <w:r>
        <w:rPr>
          <w:iCs/>
          <w:i/>
        </w:rPr>
        <w:t xml:space="preserve">Bridging Worlds: The Translator-Editor in Istanbul's Publishing Scene</w:t>
      </w:r>
      <w:r>
        <w:t xml:space="preserve">. Comparative Literature Studies, 55(3), 301-325.</w:t>
      </w:r>
    </w:p>
    <w:p>
      <w:pPr>
        <w:pStyle w:val="BodyText"/>
      </w:pPr>
      <w:r>
        <w:t xml:space="preserve">Cetin explores the dual role of the translator and</w:t>
      </w:r>
      <w:r>
        <w:t xml:space="preserve"> </w:t>
      </w:r>
      <w:r>
        <w:t xml:space="preserve">Editor</w:t>
      </w:r>
      <w:r>
        <w:t xml:space="preserve"> </w:t>
      </w:r>
      <w:r>
        <w:t xml:space="preserve">within the vibrant literary community of</w:t>
      </w:r>
      <w:r>
        <w:t xml:space="preserve"> </w:t>
      </w:r>
      <w:r>
        <w:t xml:space="preserve">Turkey Istanbul</w:t>
      </w:r>
      <w:r>
        <w:t xml:space="preserve">. The paper argues that Istanbul serves as a critical bridge between Eastern and Western literary traditions, a role heavily dependent on skilled editors who can navigate cultural nuances. This source is particularly relevant for an</w:t>
      </w:r>
      <w:r>
        <w:t xml:space="preserve"> </w:t>
      </w:r>
      <w:r>
        <w:t xml:space="preserve">Annotated Bibliography</w:t>
      </w:r>
      <w:r>
        <w:t xml:space="preserve"> </w:t>
      </w:r>
      <w:r>
        <w:t xml:space="preserve">focused on cultural production, as it highlights how editors in Istanbul shape the national literary canon by selecting and refining translated works. It emphasizes the editor's responsibility in maintaining linguistic purity while adapting foreign narratives for a Turkish audience.</w:t>
      </w:r>
    </w:p>
    <w:bookmarkEnd w:id="25"/>
    <w:bookmarkStart w:id="26" w:name="independent-publishing-movements"/>
    <w:p>
      <w:pPr>
        <w:pStyle w:val="Heading3"/>
      </w:pPr>
      <w:r>
        <w:t xml:space="preserve">4. Independent Publishing Movements</w:t>
      </w:r>
    </w:p>
    <w:p>
      <w:pPr>
        <w:pStyle w:val="FirstParagraph"/>
      </w:pPr>
      <w:r>
        <w:t xml:space="preserve">Ozturk, B. (2022).</w:t>
      </w:r>
      <w:r>
        <w:t xml:space="preserve"> </w:t>
      </w:r>
      <w:r>
        <w:rPr>
          <w:iCs/>
          <w:i/>
        </w:rPr>
        <w:t xml:space="preserve">Voices from the Margins: Independent Editors in Istanbul</w:t>
      </w:r>
      <w:r>
        <w:t xml:space="preserve">. Publishing Research Quarterly, 38(1), 88-105.</w:t>
      </w:r>
    </w:p>
    <w:p>
      <w:pPr>
        <w:pStyle w:val="BodyText"/>
      </w:pPr>
      <w:r>
        <w:t xml:space="preserve">This study investigates the rise of independent publishing houses in neighborhoods like Kadıköy and Beşiktaş in</w:t>
      </w:r>
      <w:r>
        <w:t xml:space="preserve"> </w:t>
      </w:r>
      <w:r>
        <w:t xml:space="preserve">Turkey Istanbul</w:t>
      </w:r>
      <w:r>
        <w:t xml:space="preserve">. Ozturk profiles several</w:t>
      </w:r>
      <w:r>
        <w:t xml:space="preserve"> </w:t>
      </w:r>
      <w:r>
        <w:t xml:space="preserve">Editor</w:t>
      </w:r>
      <w:r>
        <w:t xml:space="preserve"> </w:t>
      </w:r>
      <w:r>
        <w:t xml:space="preserve">figures who operate outside the mainstream commercial system, focusing on niche genres, academic works, and marginalized voices. The article suggests that these editors are revitalizing the intellectual life of the city by taking risks that large conglomerates avoid. For an</w:t>
      </w:r>
      <w:r>
        <w:t xml:space="preserve"> </w:t>
      </w:r>
      <w:r>
        <w:t xml:space="preserve">Annotated Bibliography</w:t>
      </w:r>
      <w:r>
        <w:t xml:space="preserve"> </w:t>
      </w:r>
      <w:r>
        <w:t xml:space="preserve">on alternative media, this text provides crucial insight into the grassroots editorial networks that sustain diverse viewpoints in Istanbul.</w:t>
      </w:r>
    </w:p>
    <w:bookmarkEnd w:id="26"/>
    <w:bookmarkEnd w:id="27"/>
    <w:bookmarkStart w:id="30" w:name="academic-and-technical-editing"/>
    <w:p>
      <w:pPr>
        <w:pStyle w:val="Heading2"/>
      </w:pPr>
      <w:r>
        <w:t xml:space="preserve">Academic and Technical Editing</w:t>
      </w:r>
    </w:p>
    <w:bookmarkStart w:id="28" w:name="academic-integrity-and-peer-review"/>
    <w:p>
      <w:pPr>
        <w:pStyle w:val="Heading3"/>
      </w:pPr>
      <w:r>
        <w:t xml:space="preserve">5. Academic Integrity and Peer Review</w:t>
      </w:r>
    </w:p>
    <w:p>
      <w:pPr>
        <w:pStyle w:val="FirstParagraph"/>
      </w:pPr>
      <w:r>
        <w:t xml:space="preserve">Koc, E. (2020).</w:t>
      </w:r>
      <w:r>
        <w:t xml:space="preserve"> </w:t>
      </w:r>
      <w:r>
        <w:rPr>
          <w:iCs/>
          <w:i/>
        </w:rPr>
        <w:t xml:space="preserve">Challenges of Academic Editing in Turkish Universities</w:t>
      </w:r>
      <w:r>
        <w:t xml:space="preserve">. Higher Education Policy, 33(4), 567-589.</w:t>
      </w:r>
    </w:p>
    <w:p>
      <w:pPr>
        <w:pStyle w:val="BodyText"/>
      </w:pPr>
      <w:r>
        <w:t xml:space="preserve">Koc addresses the specific challenges faced by the academic</w:t>
      </w:r>
      <w:r>
        <w:t xml:space="preserve"> </w:t>
      </w:r>
      <w:r>
        <w:t xml:space="preserve">Editor</w:t>
      </w:r>
      <w:r>
        <w:t xml:space="preserve"> </w:t>
      </w:r>
      <w:r>
        <w:t xml:space="preserve">in</w:t>
      </w:r>
      <w:r>
        <w:t xml:space="preserve"> </w:t>
      </w:r>
      <w:r>
        <w:t xml:space="preserve">Turkey Istanbul</w:t>
      </w:r>
      <w:r>
        <w:t xml:space="preserve">, where the volume of research output is high but resources for professional editing are often limited. The paper discusses issues related to language proficiency, ethical standards, and the pressure to publish in international journals. It is a key resource for an</w:t>
      </w:r>
      <w:r>
        <w:t xml:space="preserve"> </w:t>
      </w:r>
      <w:r>
        <w:t xml:space="preserve">Annotated Bibliography</w:t>
      </w:r>
      <w:r>
        <w:t xml:space="preserve"> </w:t>
      </w:r>
      <w:r>
        <w:t xml:space="preserve">on higher education, highlighting the need for specialized training programs for editors within Istanbul's university ecosystem. The author advocates for a more robust infrastructure to support scholarly communication in the region.</w:t>
      </w:r>
    </w:p>
    <w:bookmarkEnd w:id="28"/>
    <w:bookmarkStart w:id="29" w:name="X34e0fbc05ef6049d3a1457b54efa12cd8eb7e46"/>
    <w:p>
      <w:pPr>
        <w:pStyle w:val="Heading3"/>
      </w:pPr>
      <w:r>
        <w:t xml:space="preserve">6. Technical Documentation in a Global Market</w:t>
      </w:r>
    </w:p>
    <w:p>
      <w:pPr>
        <w:pStyle w:val="FirstParagraph"/>
      </w:pPr>
      <w:r>
        <w:t xml:space="preserve">Arslan, H. (2023).</w:t>
      </w:r>
      <w:r>
        <w:t xml:space="preserve"> </w:t>
      </w:r>
      <w:r>
        <w:rPr>
          <w:iCs/>
          <w:i/>
        </w:rPr>
        <w:t xml:space="preserve">Localization and Technical Editing: Case Studies from Istanbul's Tech Sector</w:t>
      </w:r>
      <w:r>
        <w:t xml:space="preserve">. Journal of Technical Writing and Communication, 53(2), 210-230.</w:t>
      </w:r>
    </w:p>
    <w:p>
      <w:pPr>
        <w:pStyle w:val="BodyText"/>
      </w:pPr>
      <w:r>
        <w:t xml:space="preserve">As</w:t>
      </w:r>
      <w:r>
        <w:t xml:space="preserve"> </w:t>
      </w:r>
      <w:r>
        <w:t xml:space="preserve">Turkey Istanbul</w:t>
      </w:r>
      <w:r>
        <w:t xml:space="preserve"> </w:t>
      </w:r>
      <w:r>
        <w:t xml:space="preserve">emerges as a significant technology hub, Arslan examines the role of the technical</w:t>
      </w:r>
      <w:r>
        <w:t xml:space="preserve"> </w:t>
      </w:r>
      <w:r>
        <w:t xml:space="preserve">Editor</w:t>
      </w:r>
      <w:r>
        <w:t xml:space="preserve"> </w:t>
      </w:r>
      <w:r>
        <w:t xml:space="preserve">in localizing software and documentation for global markets. This article details the complexities of adapting technical content for Turkish users while ensuring compliance with international standards. It is highly relevant for an</w:t>
      </w:r>
      <w:r>
        <w:t xml:space="preserve"> </w:t>
      </w:r>
      <w:r>
        <w:t xml:space="preserve">Annotated Bibliography</w:t>
      </w:r>
      <w:r>
        <w:t xml:space="preserve"> </w:t>
      </w:r>
      <w:r>
        <w:t xml:space="preserve">focused on business and technology, demonstrating how editors in Istanbul facilitate the city's integration into the global digital economy. The study emphasizes the editor's role as a cultural consultant in technical environments.</w:t>
      </w:r>
    </w:p>
    <w:bookmarkEnd w:id="29"/>
    <w:bookmarkEnd w:id="30"/>
    <w:bookmarkStart w:id="31" w:name="conclusion"/>
    <w:p>
      <w:pPr>
        <w:pStyle w:val="Heading2"/>
      </w:pPr>
      <w:r>
        <w:t xml:space="preserve">Conclusion</w:t>
      </w:r>
    </w:p>
    <w:p>
      <w:pPr>
        <w:pStyle w:val="FirstParagraph"/>
      </w:pPr>
      <w:r>
        <w:t xml:space="preserve">The collection of sources presented in this</w:t>
      </w:r>
      <w:r>
        <w:t xml:space="preserve"> </w:t>
      </w:r>
      <w:r>
        <w:t xml:space="preserve">Annotated Bibliography</w:t>
      </w:r>
      <w:r>
        <w:t xml:space="preserve"> </w:t>
      </w:r>
      <w:r>
        <w:t xml:space="preserve">illustrates that the role of the</w:t>
      </w:r>
      <w:r>
        <w:t xml:space="preserve"> </w:t>
      </w:r>
      <w:r>
        <w:t xml:space="preserve">Editor</w:t>
      </w:r>
      <w:r>
        <w:t xml:space="preserve"> </w:t>
      </w:r>
      <w:r>
        <w:t xml:space="preserve">in</w:t>
      </w:r>
      <w:r>
        <w:t xml:space="preserve"> </w:t>
      </w:r>
      <w:r>
        <w:t xml:space="preserve">Turkey Istanbul</w:t>
      </w:r>
      <w:r>
        <w:t xml:space="preserve"> </w:t>
      </w:r>
      <w:r>
        <w:t xml:space="preserve">is dynamic and deeply contextual. Whether navigating political pressures in journalism, mediating cultural exchanges in literature, or ensuring precision in technical fields, editors in Istanbul are pivotal figures. They operate at the crossroads of tradition and modernity, local identity and global connectivity. Understanding their work requires an appreciation of the unique historical, political, and cultural forces that define Istanbul as a global metropolis. Future research should continue to explore how digital advancements and shifting political landscapes will further redefine editorial practices in this vibrant city.</w:t>
      </w:r>
    </w:p>
    <w:bookmarkEnd w:id="31"/>
    <w:p>
      <w:pPr>
        <w:pStyle w:val="BodyText"/>
      </w:pPr>
      <w:r>
        <w:t xml:space="preserve">© 2023 Annotated Bibliography on Editorial Practices in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Turkey Istanbul</dc:title>
  <dc:creator/>
  <dc:language>en</dc:language>
  <cp:keywords/>
  <dcterms:created xsi:type="dcterms:W3CDTF">2026-08-07T16:50:32Z</dcterms:created>
  <dcterms:modified xsi:type="dcterms:W3CDTF">2026-08-07T16:50:32Z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