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2" w:name="Xfbfa1aa4e4ab3e175d30163ebd31c1d5ea887b1"/>
    <w:p>
      <w:pPr>
        <w:pStyle w:val="Heading1"/>
      </w:pPr>
      <w:r>
        <w:t xml:space="preserve">Annotated Bibliography: The Role of the Editor in Dubai, United Arab Emirates</w:t>
      </w:r>
    </w:p>
    <w:p>
      <w:pPr>
        <w:pStyle w:val="FirstParagraph"/>
      </w:pPr>
      <w:r>
        <w:t xml:space="preserve">The following annotated bibliography explores the multifaceted role of the</w:t>
      </w:r>
      <w:r>
        <w:t xml:space="preserve"> </w:t>
      </w:r>
      <w:r>
        <w:rPr>
          <w:bCs/>
          <w:b/>
        </w:rPr>
        <w:t xml:space="preserve">Editor</w:t>
      </w:r>
      <w:r>
        <w:t xml:space="preserve"> </w:t>
      </w:r>
      <w:r>
        <w:t xml:space="preserve">within the media, publishing, and digital landscapes of</w:t>
      </w:r>
      <w:r>
        <w:t xml:space="preserve"> </w:t>
      </w:r>
      <w:r>
        <w:rPr>
          <w:bCs/>
          <w:b/>
        </w:rPr>
        <w:t xml:space="preserve">Dubai, United Arab Emirates</w:t>
      </w:r>
      <w:r>
        <w:t xml:space="preserve">. This collection of sources examines how editorial standards, cultural sensitivity, and technological innovation converge in one of the world's most dynamic media hubs. The entries cover regulatory frameworks, the influence of English-language media, the integration of artificial intelligence, and the specific challenges of cross-cultural communication in the UAE.</w:t>
      </w:r>
    </w:p>
    <w:bookmarkStart w:id="20" w:name="introduction"/>
    <w:p>
      <w:pPr>
        <w:pStyle w:val="Heading2"/>
      </w:pPr>
      <w:r>
        <w:t xml:space="preserve">Introduction</w:t>
      </w:r>
    </w:p>
    <w:p>
      <w:pPr>
        <w:pStyle w:val="FirstParagraph"/>
      </w:pPr>
      <w:r>
        <w:t xml:space="preserve">Dubai has established itself as a global media city, hosting numerous international news outlets, publishing houses, and digital content creators. In this environment, the</w:t>
      </w:r>
      <w:r>
        <w:t xml:space="preserve"> </w:t>
      </w:r>
      <w:r>
        <w:rPr>
          <w:bCs/>
          <w:b/>
        </w:rPr>
        <w:t xml:space="preserve">Editor</w:t>
      </w:r>
      <w:r>
        <w:t xml:space="preserve"> </w:t>
      </w:r>
      <w:r>
        <w:t xml:space="preserve">serves not only as a gatekeeper of quality but also as a cultural mediator. The following annotations provide a comprehensive overview of the literature relevant to editorial practices in this specific geographic and cultural context.</w:t>
      </w:r>
    </w:p>
    <w:p>
      <w:pPr>
        <w:pStyle w:val="BodyText"/>
      </w:pPr>
      <w:r>
        <w:t xml:space="preserve">Al-Rasheed, M. (2021). Media Regulation and Editorial Ethics in the Gulf States. Journal of Middle East Media Studies, 14(2), 45-62.</w:t>
      </w:r>
    </w:p>
    <w:p>
      <w:pPr>
        <w:pStyle w:val="BodyText"/>
      </w:pPr>
      <w:r>
        <w:t xml:space="preserve">This article provides a critical analysis of the regulatory environment governing media in the United Arab Emirates. Al-Rasheed details the specific guidelines issued by the National Media Council (now the Media Regulatory Authority) that editors must adhere to. The text highlights the balance between fostering a free-flowing information economy in Dubai and maintaining national security and cultural values.</w:t>
      </w:r>
    </w:p>
    <w:p>
      <w:pPr>
        <w:pStyle w:val="BodyText"/>
      </w:pPr>
      <w:r>
        <w:t xml:space="preserve">This source is essential for any</w:t>
      </w:r>
      <w:r>
        <w:t xml:space="preserve"> </w:t>
      </w:r>
      <w:r>
        <w:rPr>
          <w:bCs/>
          <w:b/>
        </w:rPr>
        <w:t xml:space="preserve">Editor</w:t>
      </w:r>
      <w:r>
        <w:t xml:space="preserve"> </w:t>
      </w:r>
      <w:r>
        <w:t xml:space="preserve">operating in Dubai, as it outlines the legal boundaries of content creation. It is particularly relevant for understanding how editorial decisions are influenced by state policy in the UAE.</w:t>
      </w:r>
    </w:p>
    <w:p>
      <w:pPr>
        <w:pStyle w:val="BodyText"/>
      </w:pPr>
      <w:r>
        <w:t xml:space="preserve">Chen, L., &amp; Al-Mansoori, S. (2022). Cross-Cultural Communication in Dubai’s English-Language Press. International Journal of Intercultural Relations, 89, 101-115.</w:t>
      </w:r>
    </w:p>
    <w:p>
      <w:pPr>
        <w:pStyle w:val="BodyText"/>
      </w:pPr>
      <w:r>
        <w:t xml:space="preserve">Chen and Al-Mansoori investigate the unique challenges faced by editors in Dubai’s English-language publications. Given that Dubai is a cosmopolitan hub with a majority expatriate population, editors must navigate a complex web of cultural sensitivities. The study argues that the role of the</w:t>
      </w:r>
      <w:r>
        <w:t xml:space="preserve"> </w:t>
      </w:r>
      <w:r>
        <w:rPr>
          <w:bCs/>
          <w:b/>
        </w:rPr>
        <w:t xml:space="preserve">Editor</w:t>
      </w:r>
      <w:r>
        <w:t xml:space="preserve"> </w:t>
      </w:r>
      <w:r>
        <w:t xml:space="preserve">has evolved into that of a cultural translator, ensuring that content is accessible to a global audience while remaining respectful of local Emirati traditions and Islamic values.</w:t>
      </w:r>
    </w:p>
    <w:p>
      <w:pPr>
        <w:pStyle w:val="BodyText"/>
      </w:pPr>
      <w:r>
        <w:t xml:space="preserve">This paper is highly valuable for understanding the soft skills required of an</w:t>
      </w:r>
      <w:r>
        <w:t xml:space="preserve"> </w:t>
      </w:r>
      <w:r>
        <w:rPr>
          <w:bCs/>
          <w:b/>
        </w:rPr>
        <w:t xml:space="preserve">Editor</w:t>
      </w:r>
      <w:r>
        <w:t xml:space="preserve"> </w:t>
      </w:r>
      <w:r>
        <w:t xml:space="preserve">in the UAE. It provides concrete examples of how cultural nuance impacts headline selection, image usage, and tone in Dubai’s media landscape.</w:t>
      </w:r>
    </w:p>
    <w:p>
      <w:pPr>
        <w:pStyle w:val="BodyText"/>
      </w:pPr>
      <w:r>
        <w:t xml:space="preserve">Dubai Media City Authority. (2023). Annual Report: The Future of Content Creation in Dubai. Dubai, UAE: DMCA Publications.</w:t>
      </w:r>
    </w:p>
    <w:p>
      <w:pPr>
        <w:pStyle w:val="BodyText"/>
      </w:pPr>
      <w:r>
        <w:t xml:space="preserve">This official report from the Dubai Media City Authority outlines the strategic vision for the media sector in Dubai. It emphasizes the growing importance of digital content and the need for editors to be proficient in multimedia storytelling. The report highlights initiatives aimed at attracting international editorial talent to the UAE and the infrastructure provided to support high-quality content production.</w:t>
      </w:r>
    </w:p>
    <w:p>
      <w:pPr>
        <w:pStyle w:val="BodyText"/>
      </w:pPr>
      <w:r>
        <w:t xml:space="preserve">As a primary source, this document offers authoritative insight into the economic and infrastructural support available to editors in Dubai. It is crucial for understanding the professional opportunities and expectations within the UAE’s media ecosystem.</w:t>
      </w:r>
    </w:p>
    <w:p>
      <w:pPr>
        <w:pStyle w:val="BodyText"/>
      </w:pPr>
      <w:r>
        <w:t xml:space="preserve">El-Sayed, H. (2020). The Impact of Social Media on Editorial Standards in the Arab World. Arab Media &amp; Society, 45, 1-18.</w:t>
      </w:r>
    </w:p>
    <w:p>
      <w:pPr>
        <w:pStyle w:val="BodyText"/>
      </w:pPr>
      <w:r>
        <w:t xml:space="preserve">El-Sayed examines how the rapid adoption of social media platforms in the United Arab Emirates has disrupted traditional editorial workflows. The article discusses the pressure on editors in Dubai to produce real-time content while maintaining accuracy. It also explores the phenomenon of "citizen journalism" and how professional editors in the UAE are adapting their roles to verify and contextualize user-generated content.</w:t>
      </w:r>
    </w:p>
    <w:p>
      <w:pPr>
        <w:pStyle w:val="BodyText"/>
      </w:pPr>
      <w:r>
        <w:t xml:space="preserve">This source is critical for understanding the modern challenges of the</w:t>
      </w:r>
      <w:r>
        <w:t xml:space="preserve"> </w:t>
      </w:r>
      <w:r>
        <w:rPr>
          <w:bCs/>
          <w:b/>
        </w:rPr>
        <w:t xml:space="preserve">Editor</w:t>
      </w:r>
      <w:r>
        <w:t xml:space="preserve"> </w:t>
      </w:r>
      <w:r>
        <w:t xml:space="preserve">role in Dubai. It highlights the tension between speed and accuracy in a highly connected society and offers strategies for maintaining editorial integrity in the digital age.</w:t>
      </w:r>
    </w:p>
    <w:p>
      <w:pPr>
        <w:pStyle w:val="BodyText"/>
      </w:pPr>
      <w:r>
        <w:t xml:space="preserve">Gupta, R. (2023). Artificial Intelligence in Editorial Workflows: A Case Study of Dubai’s Tech-Forward Media Outlets. Journal of Digital Media Innovation, 7(1), 22-39.</w:t>
      </w:r>
    </w:p>
    <w:p>
      <w:pPr>
        <w:pStyle w:val="BodyText"/>
      </w:pPr>
      <w:r>
        <w:t xml:space="preserve">This case study focuses on how leading media organizations in Dubai are integrating artificial intelligence tools into their editorial processes. Gupta analyzes the use of AI for content personalization, automated fact-checking, and language translation. The article argues that while AI enhances efficiency, the human</w:t>
      </w:r>
      <w:r>
        <w:t xml:space="preserve"> </w:t>
      </w:r>
      <w:r>
        <w:rPr>
          <w:bCs/>
          <w:b/>
        </w:rPr>
        <w:t xml:space="preserve">Editor</w:t>
      </w:r>
      <w:r>
        <w:t xml:space="preserve"> </w:t>
      </w:r>
      <w:r>
        <w:t xml:space="preserve">remains indispensable for providing cultural context and ethical judgment, particularly in a diverse market like the UAE.</w:t>
      </w:r>
    </w:p>
    <w:p>
      <w:pPr>
        <w:pStyle w:val="BodyText"/>
      </w:pPr>
      <w:r>
        <w:t xml:space="preserve">This is a forward-looking source that is highly relevant for editors interested in the technological future of their profession in Dubai. It provides a balanced view of AI’s capabilities and limitations within the specific context of the UAE’s media industry.</w:t>
      </w:r>
    </w:p>
    <w:p>
      <w:pPr>
        <w:pStyle w:val="BodyText"/>
      </w:pPr>
      <w:r>
        <w:t xml:space="preserve">Hassan, A. (2019). Publishing in the UAE: Opportunities and Challenges for International Editors. Middle East Publishing Review, 12(3), 78-90.</w:t>
      </w:r>
    </w:p>
    <w:p>
      <w:pPr>
        <w:pStyle w:val="BodyText"/>
      </w:pPr>
      <w:r>
        <w:t xml:space="preserve">Hassan explores the book publishing industry in Dubai, focusing on the role of the literary editor. The article discusses the growth of the Dubai International Book Fair and its impact on the local publishing scene. It highlights the challenges of editing manuscripts that bridge Eastern and Western literary traditions and the importance of understanding the UAE’s censorship laws regarding published content.</w:t>
      </w:r>
    </w:p>
    <w:p>
      <w:pPr>
        <w:pStyle w:val="BodyText"/>
      </w:pPr>
      <w:r>
        <w:t xml:space="preserve">This source is particularly useful for editors specializing in print and digital publishing in the UAE. It offers practical advice on navigating the regulatory landscape and building a successful editorial career in Dubai’s growing publishing sector.</w:t>
      </w:r>
    </w:p>
    <w:p>
      <w:pPr>
        <w:pStyle w:val="BodyText"/>
      </w:pPr>
      <w:r>
        <w:t xml:space="preserve">International Press Institute. (2022). Press Freedom in the United Arab Emirates: A Report on Editorial Independence. Vienna: IPI.</w:t>
      </w:r>
    </w:p>
    <w:p>
      <w:pPr>
        <w:pStyle w:val="BodyText"/>
      </w:pPr>
      <w:r>
        <w:t xml:space="preserve">This report provides an external perspective on the state of press freedom and editorial independence in the UAE. It discusses the legal framework that governs media operations in Dubai and the extent to which editors can exercise independent judgment. The report includes interviews with editors working in Dubai, offering firsthand accounts of the pressures and freedoms they experience.</w:t>
      </w:r>
    </w:p>
    <w:p>
      <w:pPr>
        <w:pStyle w:val="BodyText"/>
      </w:pPr>
      <w:r>
        <w:t xml:space="preserve">While potentially controversial, this source is vital for a comprehensive understanding of the editorial environment in Dubai. It provides a critical lens through which to view the relationship between the state and the media in the UAE.</w:t>
      </w:r>
    </w:p>
    <w:p>
      <w:pPr>
        <w:pStyle w:val="BodyText"/>
      </w:pPr>
      <w:r>
        <w:t xml:space="preserve">Khan, Z., &amp; Smith, J. (2021). Multilingualism and Editorial Practice in Dubai’s Corporate Communications. Corporate Communication Review, 18(4), 112-128.</w:t>
      </w:r>
    </w:p>
    <w:p>
      <w:pPr>
        <w:pStyle w:val="BodyText"/>
      </w:pPr>
      <w:r>
        <w:t xml:space="preserve">This article examines the role of the editor in corporate communications within Dubai’s multinational business environment. Khan and Smith argue that editors in this sector must be proficient in multiple languages, particularly English and Arabic, to ensure consistent messaging across different cultural contexts. The study highlights the importance of localization strategies in maintaining brand integrity in the UAE.</w:t>
      </w:r>
    </w:p>
    <w:p>
      <w:pPr>
        <w:pStyle w:val="BodyText"/>
      </w:pPr>
      <w:r>
        <w:t xml:space="preserve">This source is highly relevant for editors working in the corporate sector in Dubai. It underscores the importance of linguistic and cultural competence in effective corporate communication within the United Arab Emirates.</w:t>
      </w:r>
    </w:p>
    <w:bookmarkEnd w:id="20"/>
    <w:bookmarkStart w:id="21" w:name="conclusion"/>
    <w:p>
      <w:pPr>
        <w:pStyle w:val="Heading2"/>
      </w:pPr>
      <w:r>
        <w:t xml:space="preserve">Conclusion</w:t>
      </w:r>
    </w:p>
    <w:p>
      <w:pPr>
        <w:pStyle w:val="FirstParagraph"/>
      </w:pPr>
      <w:r>
        <w:t xml:space="preserve">The annotated bibliography above demonstrates that the role of the</w:t>
      </w:r>
      <w:r>
        <w:t xml:space="preserve"> </w:t>
      </w:r>
      <w:r>
        <w:rPr>
          <w:bCs/>
          <w:b/>
        </w:rPr>
        <w:t xml:space="preserve">Editor</w:t>
      </w:r>
      <w:r>
        <w:t xml:space="preserve"> </w:t>
      </w:r>
      <w:r>
        <w:t xml:space="preserve">in</w:t>
      </w:r>
      <w:r>
        <w:t xml:space="preserve"> </w:t>
      </w:r>
      <w:r>
        <w:rPr>
          <w:bCs/>
          <w:b/>
        </w:rPr>
        <w:t xml:space="preserve">Dubai, United Arab Emirates</w:t>
      </w:r>
      <w:r>
        <w:t xml:space="preserve"> </w:t>
      </w:r>
      <w:r>
        <w:t xml:space="preserve">is complex and dynamic. Editors in this region must navigate a unique combination of regulatory requirements, cultural diversity, and technological innovation. The sources provided offer a comprehensive foundation for understanding the challenges and opportunities that define editorial practice in one of the world’s most exciting media markets.</w:t>
      </w:r>
    </w:p>
    <w:p>
      <w:pPr>
        <w:pStyle w:val="BodyText"/>
      </w:pPr>
      <w:r>
        <w:t xml:space="preserve">Document generated for educational purposes. All citations are illustrative.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Dubai, United Arab Emirates</dc:title>
  <dc:creator/>
  <dc:language>en</dc:language>
  <cp:keywords/>
  <dcterms:created xsi:type="dcterms:W3CDTF">2026-08-07T18:59:45Z</dcterms:created>
  <dcterms:modified xsi:type="dcterms:W3CDTF">2026-08-07T18:59:45Z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