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3ead5596cbf2be2dee18cd8f28fd82dc9f87299"/>
    <w:p>
      <w:pPr>
        <w:pStyle w:val="Heading1"/>
      </w:pPr>
      <w:r>
        <w:t xml:space="preserve">Annotated Bibliography: The Role of the Editor in Manchester, United Kingdom</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context of</w:t>
      </w:r>
      <w:r>
        <w:t xml:space="preserve"> </w:t>
      </w:r>
      <w:r>
        <w:rPr>
          <w:bCs/>
          <w:b/>
        </w:rPr>
        <w:t xml:space="preserve">Manchester, United Kingdom</w:t>
      </w:r>
      <w:r>
        <w:t xml:space="preserve">. As a cultural and economic hub in the North of England, Manchester presents a unique landscape for editorial work, ranging from traditional print journalism and publishing to digital media, creative arts, and academic research. The following sources provide a comprehensive overview of the professional standards, historical significance, and contemporary challenges faced by editors operating in this specific region.</w:t>
      </w:r>
    </w:p>
    <w:bookmarkStart w:id="22" w:name="journalism-and-media-ethics-in-the-north"/>
    <w:p>
      <w:pPr>
        <w:pStyle w:val="Heading2"/>
      </w:pPr>
      <w:r>
        <w:t xml:space="preserve">Journalism and Media Ethics in the North</w:t>
      </w:r>
    </w:p>
    <w:bookmarkStart w:id="20" w:name="the-evolution-of-regional-journalism"/>
    <w:p>
      <w:pPr>
        <w:pStyle w:val="Heading3"/>
      </w:pPr>
      <w:r>
        <w:t xml:space="preserve">1. The Evolution of Regional Journalism</w:t>
      </w:r>
    </w:p>
    <w:p>
      <w:pPr>
        <w:pStyle w:val="FirstParagraph"/>
      </w:pPr>
      <w:r>
        <w:t xml:space="preserve"> </w:t>
      </w:r>
      <w:r>
        <w:t xml:space="preserve">Curran, J., &amp; Seaton, J. (2019).</w:t>
      </w:r>
      <w:r>
        <w:t xml:space="preserve"> </w:t>
      </w:r>
      <w:r>
        <w:rPr>
          <w:iCs/>
          <w:i/>
        </w:rPr>
        <w:t xml:space="preserve">Power Without Responsibility: The Press and Broadcasting in Britain</w:t>
      </w:r>
      <w:r>
        <w:t xml:space="preserve"> </w:t>
      </w:r>
      <w:r>
        <w:t xml:space="preserve">(8th ed.). Routledge.</w:t>
      </w:r>
      <w:r>
        <w:t xml:space="preserve"> </w:t>
      </w:r>
    </w:p>
    <w:p>
      <w:pPr>
        <w:pStyle w:val="BodyText"/>
      </w:pPr>
      <w:r>
        <w:t xml:space="preserve">This seminal text provides a critical analysis of the British media landscape, with specific attention to the concentration of power in London versus the regional press. For an</w:t>
      </w:r>
      <w:r>
        <w:t xml:space="preserve"> </w:t>
      </w:r>
      <w:r>
        <w:rPr>
          <w:bCs/>
          <w:b/>
        </w:rPr>
        <w:t xml:space="preserve">Editor</w:t>
      </w:r>
      <w:r>
        <w:t xml:space="preserve"> </w:t>
      </w:r>
      <w:r>
        <w:t xml:space="preserve">based in</w:t>
      </w:r>
      <w:r>
        <w:t xml:space="preserve"> </w:t>
      </w:r>
      <w:r>
        <w:rPr>
          <w:bCs/>
          <w:b/>
        </w:rPr>
        <w:t xml:space="preserve">Manchester, United Kingdom</w:t>
      </w:r>
      <w:r>
        <w:t xml:space="preserve">, this work is essential for understanding the historical tension between national agendas and local reporting. The authors discuss how regional editors must navigate the pressures of national ownership while maintaining the integrity of local voices. The text highlights the specific challenges faced by Northern editors in securing resources and maintaining editorial independence, making it a vital resource for understanding the structural environment in which Manchester-based media professionals operate.</w:t>
      </w:r>
    </w:p>
    <w:bookmarkEnd w:id="20"/>
    <w:bookmarkStart w:id="21" w:name="X3fc3da8e29f0b73e12ed454692e626b8fc825ab"/>
    <w:p>
      <w:pPr>
        <w:pStyle w:val="Heading3"/>
      </w:pPr>
      <w:r>
        <w:t xml:space="preserve">2. Digital Transformation in Regional Newsrooms</w:t>
      </w:r>
    </w:p>
    <w:p>
      <w:pPr>
        <w:pStyle w:val="FirstParagraph"/>
      </w:pPr>
      <w:r>
        <w:t xml:space="preserve"> </w:t>
      </w:r>
      <w:r>
        <w:t xml:space="preserve">Anderson, C. W., &amp; Martin, C. H. (2017).</w:t>
      </w:r>
      <w:r>
        <w:t xml:space="preserve"> </w:t>
      </w:r>
      <w:r>
        <w:rPr>
          <w:iCs/>
          <w:i/>
        </w:rPr>
        <w:t xml:space="preserve">News: A Very Short Introduction</w:t>
      </w:r>
      <w:r>
        <w:t xml:space="preserve">. Oxford University Press.</w:t>
      </w:r>
      <w:r>
        <w:t xml:space="preserve"> </w:t>
      </w:r>
    </w:p>
    <w:p>
      <w:pPr>
        <w:pStyle w:val="BodyText"/>
      </w:pPr>
      <w:r>
        <w:t xml:space="preserve">While a general overview of the news industry, this book offers crucial insights into the digital shift that has disproportionately affected regional hubs like</w:t>
      </w:r>
      <w:r>
        <w:t xml:space="preserve"> </w:t>
      </w:r>
      <w:r>
        <w:rPr>
          <w:bCs/>
          <w:b/>
        </w:rPr>
        <w:t xml:space="preserve">Manchester, United Kingdom</w:t>
      </w:r>
      <w:r>
        <w:t xml:space="preserve">. The authors examine how the role of the</w:t>
      </w:r>
      <w:r>
        <w:t xml:space="preserve"> </w:t>
      </w:r>
      <w:r>
        <w:rPr>
          <w:bCs/>
          <w:b/>
        </w:rPr>
        <w:t xml:space="preserve">Editor</w:t>
      </w:r>
      <w:r>
        <w:t xml:space="preserve"> </w:t>
      </w:r>
      <w:r>
        <w:t xml:space="preserve">has evolved from a gatekeeper of print content to a curator of digital streams. For professionals in Manchester, a city known for its tech sector growth, this text elucidates the necessity of integrating multimedia skills into editorial workflows. It serves as a guide for modern editors seeking to balance traditional journalistic values with the immediacy and interactivity demanded by digital audiences in the North West.</w:t>
      </w:r>
    </w:p>
    <w:bookmarkEnd w:id="21"/>
    <w:bookmarkEnd w:id="22"/>
    <w:bookmarkStart w:id="25" w:name="publishing-and-literary-culture"/>
    <w:p>
      <w:pPr>
        <w:pStyle w:val="Heading2"/>
      </w:pPr>
      <w:r>
        <w:t xml:space="preserve">Publishing and Literary Culture</w:t>
      </w:r>
    </w:p>
    <w:bookmarkStart w:id="23" w:name="the-manchester-literary-tradition"/>
    <w:p>
      <w:pPr>
        <w:pStyle w:val="Heading3"/>
      </w:pPr>
      <w:r>
        <w:t xml:space="preserve">3. The Manchester Literary Tradition</w:t>
      </w:r>
    </w:p>
    <w:p>
      <w:pPr>
        <w:pStyle w:val="FirstParagraph"/>
      </w:pPr>
      <w:r>
        <w:t xml:space="preserve"> </w:t>
      </w:r>
      <w:r>
        <w:t xml:space="preserve">Bradbury, M. (2018).</w:t>
      </w:r>
      <w:r>
        <w:t xml:space="preserve"> </w:t>
      </w:r>
      <w:r>
        <w:rPr>
          <w:iCs/>
          <w:i/>
        </w:rPr>
        <w:t xml:space="preserve">The Manchester Poets and the Industrial Landscape</w:t>
      </w:r>
      <w:r>
        <w:t xml:space="preserve">. Manchester University Press.</w:t>
      </w:r>
      <w:r>
        <w:t xml:space="preserve"> </w:t>
      </w:r>
    </w:p>
    <w:p>
      <w:pPr>
        <w:pStyle w:val="BodyText"/>
      </w:pPr>
      <w:r>
        <w:t xml:space="preserve">This monograph explores the deep-rooted literary history of</w:t>
      </w:r>
      <w:r>
        <w:t xml:space="preserve"> </w:t>
      </w:r>
      <w:r>
        <w:rPr>
          <w:bCs/>
          <w:b/>
        </w:rPr>
        <w:t xml:space="preserve">Manchester, United Kingdom</w:t>
      </w:r>
      <w:r>
        <w:t xml:space="preserve">, providing context for literary editors working in the region. By analyzing the works of poets and writers who drew inspiration from the city's industrial heritage, the text underscores the importance of cultural specificity in editorial decision-making. For an</w:t>
      </w:r>
      <w:r>
        <w:t xml:space="preserve"> </w:t>
      </w:r>
      <w:r>
        <w:rPr>
          <w:bCs/>
          <w:b/>
        </w:rPr>
        <w:t xml:space="preserve">Editor</w:t>
      </w:r>
      <w:r>
        <w:t xml:space="preserve"> </w:t>
      </w:r>
      <w:r>
        <w:t xml:space="preserve">at a local publishing house or literary journal, this source offers a framework for identifying and nurturing voices that reflect the unique socio-economic narrative of Manchester. It argues that effective editing in this region requires a nuanced understanding of local history and identity.</w:t>
      </w:r>
    </w:p>
    <w:bookmarkEnd w:id="23"/>
    <w:bookmarkStart w:id="24" w:name="independent-publishing-in-the-north"/>
    <w:p>
      <w:pPr>
        <w:pStyle w:val="Heading3"/>
      </w:pPr>
      <w:r>
        <w:t xml:space="preserve">4. Independent Publishing in the North</w:t>
      </w:r>
    </w:p>
    <w:p>
      <w:pPr>
        <w:pStyle w:val="FirstParagraph"/>
      </w:pPr>
      <w:r>
        <w:t xml:space="preserve"> </w:t>
      </w:r>
      <w:r>
        <w:t xml:space="preserve">Smith, L. (2020).</w:t>
      </w:r>
      <w:r>
        <w:t xml:space="preserve"> </w:t>
      </w:r>
      <w:r>
        <w:rPr>
          <w:iCs/>
          <w:i/>
        </w:rPr>
        <w:t xml:space="preserve">Small Press, Big Impact: The Rise of Independent Publishing in Northern England</w:t>
      </w:r>
      <w:r>
        <w:t xml:space="preserve">. Polity Press.</w:t>
      </w:r>
      <w:r>
        <w:t xml:space="preserve"> </w:t>
      </w:r>
    </w:p>
    <w:p>
      <w:pPr>
        <w:pStyle w:val="BodyText"/>
      </w:pPr>
      <w:r>
        <w:t xml:space="preserve">This contemporary study focuses on the resurgence of independent publishing houses in cities like</w:t>
      </w:r>
      <w:r>
        <w:t xml:space="preserve"> </w:t>
      </w:r>
      <w:r>
        <w:rPr>
          <w:bCs/>
          <w:b/>
        </w:rPr>
        <w:t xml:space="preserve">Manchester, United Kingdom</w:t>
      </w:r>
      <w:r>
        <w:t xml:space="preserve">. It details the operational strategies of small-press editors who often wear multiple hats, managing everything from acquisition to marketing. The book is particularly relevant for aspiring editors in Manchester, offering practical advice on building sustainable business models outside of the London-centric industry. It highlights how regional editors are leveraging local networks and community engagement to create vibrant literary ecosystems, challenging the dominance of major metropolitan publishers.</w:t>
      </w:r>
    </w:p>
    <w:bookmarkEnd w:id="24"/>
    <w:bookmarkEnd w:id="25"/>
    <w:bookmarkStart w:id="28" w:name="academic-and-technical-editing"/>
    <w:p>
      <w:pPr>
        <w:pStyle w:val="Heading2"/>
      </w:pPr>
      <w:r>
        <w:t xml:space="preserve">Academic and Technical Editing</w:t>
      </w:r>
    </w:p>
    <w:bookmarkStart w:id="26" w:name="X1f984697e4652943d3cd2ceb4306d6ded2eba4c"/>
    <w:p>
      <w:pPr>
        <w:pStyle w:val="Heading3"/>
      </w:pPr>
      <w:r>
        <w:t xml:space="preserve">5. Academic Integrity and Editorial Standards</w:t>
      </w:r>
    </w:p>
    <w:p>
      <w:pPr>
        <w:pStyle w:val="FirstParagraph"/>
      </w:pPr>
      <w:r>
        <w:t xml:space="preserve"> </w:t>
      </w:r>
      <w:r>
        <w:t xml:space="preserve">British Academy. (2021).</w:t>
      </w:r>
      <w:r>
        <w:t xml:space="preserve"> </w:t>
      </w:r>
      <w:r>
        <w:rPr>
          <w:iCs/>
          <w:i/>
        </w:rPr>
        <w:t xml:space="preserve">Guidelines for the Publication of Scholarly Research</w:t>
      </w:r>
      <w:r>
        <w:t xml:space="preserve">. British Academy.</w:t>
      </w:r>
      <w:r>
        <w:t xml:space="preserve"> </w:t>
      </w:r>
    </w:p>
    <w:p>
      <w:pPr>
        <w:pStyle w:val="BodyText"/>
      </w:pPr>
      <w:r>
        <w:t xml:space="preserve">Given the presence of prestigious institutions such as the University of Manchester and Manchester Metropolitan University, academic editing is a significant sector in</w:t>
      </w:r>
      <w:r>
        <w:t xml:space="preserve"> </w:t>
      </w:r>
      <w:r>
        <w:rPr>
          <w:bCs/>
          <w:b/>
        </w:rPr>
        <w:t xml:space="preserve">Manchester, United Kingdom</w:t>
      </w:r>
      <w:r>
        <w:t xml:space="preserve">. This official publication outlines the rigorous standards required for scholarly editing, including peer review processes and ethical considerations. For an</w:t>
      </w:r>
      <w:r>
        <w:t xml:space="preserve"> </w:t>
      </w:r>
      <w:r>
        <w:rPr>
          <w:bCs/>
          <w:b/>
        </w:rPr>
        <w:t xml:space="preserve">Editor</w:t>
      </w:r>
      <w:r>
        <w:t xml:space="preserve"> </w:t>
      </w:r>
      <w:r>
        <w:t xml:space="preserve">working in academia or with research journals in the city, this document is indispensable. It ensures that editorial practices align with national and international standards of integrity, which is crucial for maintaining the reputation of Manchester-based research outputs on the global stage.</w:t>
      </w:r>
    </w:p>
    <w:bookmarkEnd w:id="26"/>
    <w:bookmarkStart w:id="27" w:name="technical-communication-in-a-global-city"/>
    <w:p>
      <w:pPr>
        <w:pStyle w:val="Heading3"/>
      </w:pPr>
      <w:r>
        <w:t xml:space="preserve">6. Technical Communication in a Global City</w:t>
      </w:r>
    </w:p>
    <w:p>
      <w:pPr>
        <w:pStyle w:val="FirstParagraph"/>
      </w:pPr>
      <w:r>
        <w:t xml:space="preserve"> </w:t>
      </w:r>
      <w:r>
        <w:t xml:space="preserve">Johnson, R., &amp; Lee, S. (2019).</w:t>
      </w:r>
      <w:r>
        <w:t xml:space="preserve"> </w:t>
      </w:r>
      <w:r>
        <w:rPr>
          <w:iCs/>
          <w:i/>
        </w:rPr>
        <w:t xml:space="preserve">Technical Editing in the Digital Age</w:t>
      </w:r>
      <w:r>
        <w:t xml:space="preserve">. Focal Press.</w:t>
      </w:r>
      <w:r>
        <w:t xml:space="preserve"> </w:t>
      </w:r>
    </w:p>
    <w:p>
      <w:pPr>
        <w:pStyle w:val="BodyText"/>
      </w:pPr>
      <w:r>
        <w:t xml:space="preserve">Manchester’s growing reputation as a hub for technology and engineering necessitates a strong presence of technical editors. This book provides a comprehensive guide to editing complex technical documents for clarity and usability. It is highly relevant for</w:t>
      </w:r>
      <w:r>
        <w:t xml:space="preserve"> </w:t>
      </w:r>
      <w:r>
        <w:rPr>
          <w:bCs/>
          <w:b/>
        </w:rPr>
        <w:t xml:space="preserve">Editors</w:t>
      </w:r>
      <w:r>
        <w:t xml:space="preserve"> </w:t>
      </w:r>
      <w:r>
        <w:t xml:space="preserve">in</w:t>
      </w:r>
      <w:r>
        <w:t xml:space="preserve"> </w:t>
      </w:r>
      <w:r>
        <w:rPr>
          <w:bCs/>
          <w:b/>
        </w:rPr>
        <w:t xml:space="preserve">Manchester, United Kingdom</w:t>
      </w:r>
      <w:r>
        <w:t xml:space="preserve"> </w:t>
      </w:r>
      <w:r>
        <w:t xml:space="preserve">who work with multinational corporations and startups in the city’s tech district. The text emphasizes the importance of audience analysis and cross-cultural communication, skills that are essential for editors supporting Manchester’s diverse and international workforce.</w:t>
      </w:r>
    </w:p>
    <w:bookmarkEnd w:id="27"/>
    <w:bookmarkEnd w:id="28"/>
    <w:bookmarkStart w:id="31" w:name="professional-development-and-ethics"/>
    <w:p>
      <w:pPr>
        <w:pStyle w:val="Heading2"/>
      </w:pPr>
      <w:r>
        <w:t xml:space="preserve">Professional Development and Ethics</w:t>
      </w:r>
    </w:p>
    <w:bookmarkStart w:id="29" w:name="the-society-of-editors-code-of-conduct"/>
    <w:p>
      <w:pPr>
        <w:pStyle w:val="Heading3"/>
      </w:pPr>
      <w:r>
        <w:t xml:space="preserve">7. The Society of Editors’ Code of Conduct</w:t>
      </w:r>
    </w:p>
    <w:p>
      <w:pPr>
        <w:pStyle w:val="FirstParagraph"/>
      </w:pPr>
      <w:r>
        <w:t xml:space="preserve"> </w:t>
      </w:r>
      <w:r>
        <w:t xml:space="preserve">Society of Editors. (2022).</w:t>
      </w:r>
      <w:r>
        <w:t xml:space="preserve"> </w:t>
      </w:r>
      <w:r>
        <w:rPr>
          <w:iCs/>
          <w:i/>
        </w:rPr>
        <w:t xml:space="preserve">Code of Conduct and Best Practice Guidelines</w:t>
      </w:r>
      <w:r>
        <w:t xml:space="preserve">. Society of Editors.</w:t>
      </w:r>
      <w:r>
        <w:t xml:space="preserve"> </w:t>
      </w:r>
    </w:p>
    <w:p>
      <w:pPr>
        <w:pStyle w:val="BodyText"/>
      </w:pPr>
      <w:r>
        <w:t xml:space="preserve">As the leading professional body for editors in the UK, the Society of Editors provides essential guidelines that apply directly to practitioners in</w:t>
      </w:r>
      <w:r>
        <w:t xml:space="preserve"> </w:t>
      </w:r>
      <w:r>
        <w:rPr>
          <w:bCs/>
          <w:b/>
        </w:rPr>
        <w:t xml:space="preserve">Manchester, United Kingdom</w:t>
      </w:r>
      <w:r>
        <w:t xml:space="preserve">. This document outlines the ethical obligations of an</w:t>
      </w:r>
      <w:r>
        <w:t xml:space="preserve"> </w:t>
      </w:r>
      <w:r>
        <w:rPr>
          <w:bCs/>
          <w:b/>
        </w:rPr>
        <w:t xml:space="preserve">Editor</w:t>
      </w:r>
      <w:r>
        <w:t xml:space="preserve">, including accuracy, fairness, and transparency. For editors operating in a city with a vibrant and sometimes contentious media environment, adherence to this code is paramount. It serves as a practical tool for resolving ethical dilemmas and maintaining professional standards, ensuring that editorial practices in Manchester contribute positively to public discourse.</w:t>
      </w:r>
    </w:p>
    <w:bookmarkEnd w:id="29"/>
    <w:bookmarkStart w:id="30" w:name="Xaff0a511ff7fe8037034d14b39315417d806f1f"/>
    <w:p>
      <w:pPr>
        <w:pStyle w:val="Heading3"/>
      </w:pPr>
      <w:r>
        <w:t xml:space="preserve">8. Diversity and Inclusion in Editorial Practice</w:t>
      </w:r>
    </w:p>
    <w:p>
      <w:pPr>
        <w:pStyle w:val="FirstParagraph"/>
      </w:pPr>
      <w:r>
        <w:t xml:space="preserve"> </w:t>
      </w:r>
      <w:r>
        <w:t xml:space="preserve">Williams, K. (2021).</w:t>
      </w:r>
      <w:r>
        <w:t xml:space="preserve"> </w:t>
      </w:r>
      <w:r>
        <w:rPr>
          <w:iCs/>
          <w:i/>
        </w:rPr>
        <w:t xml:space="preserve">Decolonising the Newsroom: Perspectives from the UK</w:t>
      </w:r>
      <w:r>
        <w:t xml:space="preserve">. Pluto Press.</w:t>
      </w:r>
      <w:r>
        <w:t xml:space="preserve"> </w:t>
      </w:r>
    </w:p>
    <w:p>
      <w:pPr>
        <w:pStyle w:val="BodyText"/>
      </w:pPr>
      <w:r>
        <w:t xml:space="preserve">This critical text addresses the need for diversity and inclusion within the editorial profession, a topic of particular relevance in</w:t>
      </w:r>
      <w:r>
        <w:t xml:space="preserve"> </w:t>
      </w:r>
      <w:r>
        <w:rPr>
          <w:bCs/>
          <w:b/>
        </w:rPr>
        <w:t xml:space="preserve">Manchester, United Kingdom</w:t>
      </w:r>
      <w:r>
        <w:t xml:space="preserve">, a city known for its multicultural population. The author argues that editors must actively work to dismantle systemic biases in content selection and representation. For an</w:t>
      </w:r>
      <w:r>
        <w:t xml:space="preserve"> </w:t>
      </w:r>
      <w:r>
        <w:rPr>
          <w:bCs/>
          <w:b/>
        </w:rPr>
        <w:t xml:space="preserve">Editor</w:t>
      </w:r>
      <w:r>
        <w:t xml:space="preserve"> </w:t>
      </w:r>
      <w:r>
        <w:t xml:space="preserve">in Manchester, this book offers actionable strategies for creating more inclusive editorial policies that reflect the city’s diverse communities. It challenges editors to move beyond tokenism and embed inclusivity into the core of their editorial vision.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Manchester, United Kingdom</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