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Xc7e1013fe97ef4653357e7f5c89c5b074c70f5e"/>
    <w:p>
      <w:pPr>
        <w:pStyle w:val="Heading1"/>
      </w:pPr>
      <w:r>
        <w:t xml:space="preserve">Annotated Bibliography: The Role of the Editor in Miami, United States</w:t>
      </w:r>
    </w:p>
    <w:p>
      <w:pPr>
        <w:pStyle w:val="FirstParagraph"/>
      </w:pPr>
      <w:r>
        <w:t xml:space="preserve">This annotated bibliography explores the multifaceted role of the</w:t>
      </w:r>
      <w:r>
        <w:t xml:space="preserve"> </w:t>
      </w:r>
      <w:r>
        <w:rPr>
          <w:bCs/>
          <w:b/>
        </w:rPr>
        <w:t xml:space="preserve">Editor</w:t>
      </w:r>
      <w:r>
        <w:t xml:space="preserve"> </w:t>
      </w:r>
      <w:r>
        <w:t xml:space="preserve">within the specific cultural, linguistic, and professional context of</w:t>
      </w:r>
      <w:r>
        <w:t xml:space="preserve"> </w:t>
      </w:r>
      <w:r>
        <w:rPr>
          <w:bCs/>
          <w:b/>
        </w:rPr>
        <w:t xml:space="preserve">Miami, United States</w:t>
      </w:r>
      <w:r>
        <w:t xml:space="preserve">. As a global hub for media, publishing, and digital content, Miami presents unique challenges and opportunities for editors. The following sources examine the intersection of bilingualism, digital transformation, and local media dynamics, providing a comprehensive overview of the editorial landscape in South Florida.</w:t>
      </w:r>
    </w:p>
    <w:p>
      <w:pPr>
        <w:pStyle w:val="BodyText"/>
      </w:pPr>
      <w:r>
        <w:t xml:space="preserve"> </w:t>
      </w:r>
      <w:r>
        <w:t xml:space="preserve">García, O., &amp; Wei, L. (2014).</w:t>
      </w:r>
      <w:r>
        <w:t xml:space="preserve"> </w:t>
      </w:r>
      <w:r>
        <w:rPr>
          <w:iCs/>
          <w:i/>
        </w:rPr>
        <w:t xml:space="preserve">Translanguaging: Language, Bilingualism and Education</w:t>
      </w:r>
      <w:r>
        <w:t xml:space="preserve">. Palgrave Macmillan.</w:t>
      </w:r>
      <w:r>
        <w:t xml:space="preserve"> </w:t>
      </w:r>
    </w:p>
    <w:p>
      <w:pPr>
        <w:pStyle w:val="BodyText"/>
      </w:pPr>
      <w:r>
        <w:t xml:space="preserve">This foundational text explores the concept of translanguaging, where bilingual speakers use their full linguistic repertoire to communicate. The authors argue that this practice is not merely a transitional phase but a sophisticated cognitive and communicative strategy.</w:t>
      </w:r>
    </w:p>
    <w:p>
      <w:pPr>
        <w:pStyle w:val="BodyText"/>
      </w:pPr>
      <w:r>
        <w:t xml:space="preserve">The book is highly authoritative, drawing on extensive sociolinguistic research. It provides a theoretical framework for understanding how language operates in diverse communities.</w:t>
      </w:r>
    </w:p>
    <w:p>
      <w:pPr>
        <w:pStyle w:val="BodyText"/>
      </w:pPr>
      <w:r>
        <w:t xml:space="preserve">For an</w:t>
      </w:r>
      <w:r>
        <w:t xml:space="preserve"> </w:t>
      </w:r>
      <w:r>
        <w:rPr>
          <w:bCs/>
          <w:b/>
        </w:rPr>
        <w:t xml:space="preserve">Editor</w:t>
      </w:r>
      <w:r>
        <w:t xml:space="preserve"> </w:t>
      </w:r>
      <w:r>
        <w:t xml:space="preserve">working in</w:t>
      </w:r>
      <w:r>
        <w:t xml:space="preserve"> </w:t>
      </w:r>
      <w:r>
        <w:rPr>
          <w:bCs/>
          <w:b/>
        </w:rPr>
        <w:t xml:space="preserve">Miami, United States</w:t>
      </w:r>
      <w:r>
        <w:t xml:space="preserve">, this source is critical. Miami is a predominantly bilingual city with a massive Spanish-speaking population. An editor here must navigate code-switching and cultural nuances. This text informs editorial policies regarding bilingual content, ensuring that publications resonate authentically with Miami’s diverse readership rather than relying on rigid, monolingual standards.</w:t>
      </w:r>
    </w:p>
    <w:p>
      <w:pPr>
        <w:pStyle w:val="BodyText"/>
      </w:pPr>
      <w:r>
        <w:t xml:space="preserve"> </w:t>
      </w:r>
      <w:r>
        <w:t xml:space="preserve">Rosenstiel, T., Mitchell, A. M., &amp; Kovalevsky, S. (2019).</w:t>
      </w:r>
      <w:r>
        <w:t xml:space="preserve"> </w:t>
      </w:r>
      <w:r>
        <w:rPr>
          <w:iCs/>
          <w:i/>
        </w:rPr>
        <w:t xml:space="preserve">The Trust Factor: How Winning the Trust of Your Audience Can Save Journalism</w:t>
      </w:r>
      <w:r>
        <w:t xml:space="preserve">. Columbia Journalism Review.</w:t>
      </w:r>
      <w:r>
        <w:t xml:space="preserve"> </w:t>
      </w:r>
    </w:p>
    <w:p>
      <w:pPr>
        <w:pStyle w:val="BodyText"/>
      </w:pPr>
      <w:r>
        <w:t xml:space="preserve">This report analyzes the declining trust in media and offers strategies for rebuilding credibility. It emphasizes transparency, accuracy, and community engagement as pillars of modern journalism.</w:t>
      </w:r>
    </w:p>
    <w:p>
      <w:pPr>
        <w:pStyle w:val="BodyText"/>
      </w:pPr>
      <w:r>
        <w:t xml:space="preserve">Produced by a leading journalism organization, this report is data-driven and practical. It offers actionable advice for newsrooms struggling with misinformation and audience skepticism.</w:t>
      </w:r>
    </w:p>
    <w:p>
      <w:pPr>
        <w:pStyle w:val="BodyText"/>
      </w:pPr>
      <w:r>
        <w:t xml:space="preserve">In</w:t>
      </w:r>
      <w:r>
        <w:t xml:space="preserve"> </w:t>
      </w:r>
      <w:r>
        <w:rPr>
          <w:bCs/>
          <w:b/>
        </w:rPr>
        <w:t xml:space="preserve">Miami, United States</w:t>
      </w:r>
      <w:r>
        <w:t xml:space="preserve">, where political polarization and immigration debates are intense, the role of the</w:t>
      </w:r>
      <w:r>
        <w:t xml:space="preserve"> </w:t>
      </w:r>
      <w:r>
        <w:rPr>
          <w:bCs/>
          <w:b/>
        </w:rPr>
        <w:t xml:space="preserve">Editor</w:t>
      </w:r>
      <w:r>
        <w:t xml:space="preserve"> </w:t>
      </w:r>
      <w:r>
        <w:t xml:space="preserve">is pivotal in maintaining journalistic integrity. This source guides editors in fact-checking and ethical decision-making, ensuring that local news outlets serve as reliable sources of information for a community often targeted by disinformation campaigns.</w:t>
      </w:r>
    </w:p>
    <w:p>
      <w:pPr>
        <w:pStyle w:val="BodyText"/>
      </w:pPr>
      <w:r>
        <w:t xml:space="preserve"> </w:t>
      </w:r>
      <w:r>
        <w:t xml:space="preserve">Strunk, W., &amp; White, E. B. (2000).</w:t>
      </w:r>
      <w:r>
        <w:t xml:space="preserve"> </w:t>
      </w:r>
      <w:r>
        <w:rPr>
          <w:iCs/>
          <w:i/>
        </w:rPr>
        <w:t xml:space="preserve">The Elements of Style</w:t>
      </w:r>
      <w:r>
        <w:t xml:space="preserve"> </w:t>
      </w:r>
      <w:r>
        <w:t xml:space="preserve">(4th ed.). Pearson.</w:t>
      </w:r>
      <w:r>
        <w:t xml:space="preserve"> </w:t>
      </w:r>
    </w:p>
    <w:p>
      <w:pPr>
        <w:pStyle w:val="BodyText"/>
      </w:pPr>
      <w:r>
        <w:t xml:space="preserve">A classic guide to English prose, focusing on brevity, clarity, and correctness. It provides rules for grammar, usage, and composition that have shaped American writing for decades.</w:t>
      </w:r>
    </w:p>
    <w:p>
      <w:pPr>
        <w:pStyle w:val="BodyText"/>
      </w:pPr>
      <w:r>
        <w:t xml:space="preserve">While some critics argue its rules are too prescriptive, it remains the standard reference for American English editing. Its concise format makes it an essential desk reference.</w:t>
      </w:r>
    </w:p>
    <w:p>
      <w:pPr>
        <w:pStyle w:val="BodyText"/>
      </w:pPr>
      <w:r>
        <w:t xml:space="preserve">Even in the cosmopolitan environment of</w:t>
      </w:r>
      <w:r>
        <w:t xml:space="preserve"> </w:t>
      </w:r>
      <w:r>
        <w:rPr>
          <w:bCs/>
          <w:b/>
        </w:rPr>
        <w:t xml:space="preserve">Miami, United States</w:t>
      </w:r>
      <w:r>
        <w:t xml:space="preserve">, English remains the primary language of business and law. An</w:t>
      </w:r>
      <w:r>
        <w:t xml:space="preserve"> </w:t>
      </w:r>
      <w:r>
        <w:rPr>
          <w:bCs/>
          <w:b/>
        </w:rPr>
        <w:t xml:space="preserve">Editor</w:t>
      </w:r>
      <w:r>
        <w:t xml:space="preserve"> </w:t>
      </w:r>
      <w:r>
        <w:t xml:space="preserve">in Miami must ensure that English-language content adheres to these standards to maintain professionalism. This text serves as the baseline for copyediting, ensuring clarity and precision in legal, corporate, and journalistic documents produced in the city.</w:t>
      </w:r>
    </w:p>
    <w:p>
      <w:pPr>
        <w:pStyle w:val="BodyText"/>
      </w:pPr>
      <w:r>
        <w:t xml:space="preserve"> </w:t>
      </w:r>
      <w:r>
        <w:t xml:space="preserve">Jenkins, H. (2006).</w:t>
      </w:r>
      <w:r>
        <w:t xml:space="preserve"> </w:t>
      </w:r>
      <w:r>
        <w:rPr>
          <w:iCs/>
          <w:i/>
        </w:rPr>
        <w:t xml:space="preserve">Convergence Culture: Where Old and New Media Collide</w:t>
      </w:r>
      <w:r>
        <w:t xml:space="preserve">. NYU Press.</w:t>
      </w:r>
      <w:r>
        <w:t xml:space="preserve"> </w:t>
      </w:r>
    </w:p>
    <w:p>
      <w:pPr>
        <w:pStyle w:val="BodyText"/>
      </w:pPr>
      <w:r>
        <w:t xml:space="preserve">Jenkins examines how media convergence is reshaping the relationship between producers and consumers. He introduces the concept of "participatory culture," where audiences actively create and share content.</w:t>
      </w:r>
    </w:p>
    <w:p>
      <w:pPr>
        <w:pStyle w:val="BodyText"/>
      </w:pPr>
      <w:r>
        <w:t xml:space="preserve">This book is a seminal work in media studies. It accurately predicts the rise of social media and user-generated content, providing a framework for understanding modern digital ecosystems.</w:t>
      </w:r>
    </w:p>
    <w:p>
      <w:pPr>
        <w:pStyle w:val="BodyText"/>
      </w:pPr>
      <w:r>
        <w:t xml:space="preserve">Miami is a hub for digital media and entertainment. An</w:t>
      </w:r>
      <w:r>
        <w:t xml:space="preserve"> </w:t>
      </w:r>
      <w:r>
        <w:rPr>
          <w:bCs/>
          <w:b/>
        </w:rPr>
        <w:t xml:space="preserve">Editor</w:t>
      </w:r>
      <w:r>
        <w:t xml:space="preserve"> </w:t>
      </w:r>
      <w:r>
        <w:t xml:space="preserve">in</w:t>
      </w:r>
      <w:r>
        <w:t xml:space="preserve"> </w:t>
      </w:r>
      <w:r>
        <w:rPr>
          <w:bCs/>
          <w:b/>
        </w:rPr>
        <w:t xml:space="preserve">Miami, United States</w:t>
      </w:r>
      <w:r>
        <w:t xml:space="preserve"> </w:t>
      </w:r>
      <w:r>
        <w:t xml:space="preserve">must manage content across multiple platforms, from traditional print to social media. This source helps editors understand how to engage with audiences in a participatory culture, adapting editorial strategies to fit the fast-paced, interactive nature of Miami’s digital landscape.</w:t>
      </w:r>
    </w:p>
    <w:p>
      <w:pPr>
        <w:pStyle w:val="BodyText"/>
      </w:pPr>
      <w:r>
        <w:t xml:space="preserve"> </w:t>
      </w:r>
      <w:r>
        <w:t xml:space="preserve">The Miami Herald. (2022).</w:t>
      </w:r>
      <w:r>
        <w:t xml:space="preserve"> </w:t>
      </w:r>
      <w:r>
        <w:rPr>
          <w:iCs/>
          <w:i/>
        </w:rPr>
        <w:t xml:space="preserve">Editorial Standards and Ethics Policy</w:t>
      </w:r>
      <w:r>
        <w:t xml:space="preserve">. Retrieved from the Miami Herald website.</w:t>
      </w:r>
      <w:r>
        <w:t xml:space="preserve"> </w:t>
      </w:r>
    </w:p>
    <w:p>
      <w:pPr>
        <w:pStyle w:val="BodyText"/>
      </w:pPr>
      <w:r>
        <w:t xml:space="preserve">This document outlines the specific editorial guidelines followed by one of Miami’s most prominent newspapers. It covers issues of accuracy, fairness, conflicts of interest, and community responsibility.</w:t>
      </w:r>
    </w:p>
    <w:p>
      <w:pPr>
        <w:pStyle w:val="BodyText"/>
      </w:pPr>
      <w:r>
        <w:t xml:space="preserve">As a primary source from a leading local institution, this policy reflects the real-world application of journalistic ethics in Miami. It is practical and context-specific.</w:t>
      </w:r>
    </w:p>
    <w:p>
      <w:pPr>
        <w:pStyle w:val="BodyText"/>
      </w:pPr>
      <w:r>
        <w:t xml:space="preserve">For any</w:t>
      </w:r>
      <w:r>
        <w:t xml:space="preserve"> </w:t>
      </w:r>
      <w:r>
        <w:rPr>
          <w:bCs/>
          <w:b/>
        </w:rPr>
        <w:t xml:space="preserve">Editor</w:t>
      </w:r>
      <w:r>
        <w:t xml:space="preserve"> </w:t>
      </w:r>
      <w:r>
        <w:t xml:space="preserve">operating in</w:t>
      </w:r>
      <w:r>
        <w:t xml:space="preserve"> </w:t>
      </w:r>
      <w:r>
        <w:rPr>
          <w:bCs/>
          <w:b/>
        </w:rPr>
        <w:t xml:space="preserve">Miami, United States</w:t>
      </w:r>
      <w:r>
        <w:t xml:space="preserve">, this document is a practical blueprint. It demonstrates how national standards are adapted to local needs, such as covering immigration, international trade, and local politics. It provides insight into the ethical challenges unique to Miami’s media environment.</w:t>
      </w:r>
    </w:p>
    <w:p>
      <w:pPr>
        <w:pStyle w:val="BodyText"/>
      </w:pPr>
      <w:r>
        <w:t xml:space="preserve"> </w:t>
      </w:r>
      <w:r>
        <w:t xml:space="preserve">Zuckerman, E. (2013).</w:t>
      </w:r>
      <w:r>
        <w:t xml:space="preserve"> </w:t>
      </w:r>
      <w:r>
        <w:rPr>
          <w:iCs/>
          <w:i/>
        </w:rPr>
        <w:t xml:space="preserve">Stakeholders and Citizens: Key Challenges in the Governance of the Internet</w:t>
      </w:r>
      <w:r>
        <w:t xml:space="preserve">. Berkman Klein Center for Internet &amp; Society.</w:t>
      </w:r>
      <w:r>
        <w:t xml:space="preserve"> </w:t>
      </w:r>
    </w:p>
    <w:p>
      <w:pPr>
        <w:pStyle w:val="BodyText"/>
      </w:pPr>
      <w:r>
        <w:t xml:space="preserve">Zuckerman discusses the role of digital platforms in shaping public discourse and the responsibilities of those who curate online content. He highlights the tension between free speech and the need to mitigate harm.</w:t>
      </w:r>
    </w:p>
    <w:p>
      <w:pPr>
        <w:pStyle w:val="BodyText"/>
      </w:pPr>
      <w:r>
        <w:t xml:space="preserve">This work is highly relevant to contemporary debates about content moderation. It is well-researched and offers a balanced perspective on the complexities of digital governance.</w:t>
      </w:r>
    </w:p>
    <w:p>
      <w:pPr>
        <w:pStyle w:val="BodyText"/>
      </w:pPr>
      <w:r>
        <w:t xml:space="preserve">In</w:t>
      </w:r>
      <w:r>
        <w:t xml:space="preserve"> </w:t>
      </w:r>
      <w:r>
        <w:rPr>
          <w:bCs/>
          <w:b/>
        </w:rPr>
        <w:t xml:space="preserve">Miami, United States</w:t>
      </w:r>
      <w:r>
        <w:t xml:space="preserve">, where digital media is integral to daily life, an</w:t>
      </w:r>
      <w:r>
        <w:t xml:space="preserve"> </w:t>
      </w:r>
      <w:r>
        <w:rPr>
          <w:bCs/>
          <w:b/>
        </w:rPr>
        <w:t xml:space="preserve">Editor</w:t>
      </w:r>
      <w:r>
        <w:t xml:space="preserve"> </w:t>
      </w:r>
      <w:r>
        <w:t xml:space="preserve">must navigate the ethics of online content. This source informs decisions about moderating comments, managing social media presence, and addressing issues of hate speech or misinformation in a diverse, global city.</w:t>
      </w:r>
    </w:p>
    <w:p>
      <w:pPr>
        <w:pStyle w:val="BodyText"/>
      </w:pPr>
      <w:r>
        <w:t xml:space="preserve"> </w:t>
      </w:r>
      <w:r>
        <w:t xml:space="preserve">The Associated Press. (2023).</w:t>
      </w:r>
      <w:r>
        <w:t xml:space="preserve"> </w:t>
      </w:r>
      <w:r>
        <w:rPr>
          <w:iCs/>
          <w:i/>
        </w:rPr>
        <w:t xml:space="preserve">AP Stylebook</w:t>
      </w:r>
      <w:r>
        <w:t xml:space="preserve">. Associated Press.</w:t>
      </w:r>
      <w:r>
        <w:t xml:space="preserve"> </w:t>
      </w:r>
    </w:p>
    <w:p>
      <w:pPr>
        <w:pStyle w:val="BodyText"/>
      </w:pPr>
      <w:r>
        <w:t xml:space="preserve">The AP Stylebook is the definitive guide for American journalists and editors. It provides rules for grammar, punctuation, capitalization, and usage, updated annually to reflect current events and language trends.</w:t>
      </w:r>
    </w:p>
    <w:p>
      <w:pPr>
        <w:pStyle w:val="BodyText"/>
      </w:pPr>
      <w:r>
        <w:t xml:space="preserve">It is the industry standard for news writing in the United States. Its authority is unmatched, and its updates ensure that editors stay current with evolving language norms.</w:t>
      </w:r>
    </w:p>
    <w:p>
      <w:pPr>
        <w:pStyle w:val="BodyText"/>
      </w:pPr>
      <w:r>
        <w:t xml:space="preserve">An</w:t>
      </w:r>
      <w:r>
        <w:t xml:space="preserve"> </w:t>
      </w:r>
      <w:r>
        <w:rPr>
          <w:bCs/>
          <w:b/>
        </w:rPr>
        <w:t xml:space="preserve">Editor</w:t>
      </w:r>
      <w:r>
        <w:t xml:space="preserve"> </w:t>
      </w:r>
      <w:r>
        <w:t xml:space="preserve">in</w:t>
      </w:r>
      <w:r>
        <w:t xml:space="preserve"> </w:t>
      </w:r>
      <w:r>
        <w:rPr>
          <w:bCs/>
          <w:b/>
        </w:rPr>
        <w:t xml:space="preserve">Miami, United States</w:t>
      </w:r>
      <w:r>
        <w:t xml:space="preserve"> </w:t>
      </w:r>
      <w:r>
        <w:t xml:space="preserve">must adhere to AP Style to ensure consistency and professionalism in news reporting. This is especially important in a city with a high volume of news production, where clarity and uniformity are essential for effective communication across diverse audiences.</w:t>
      </w:r>
    </w:p>
    <w:p>
      <w:pPr>
        <w:pStyle w:val="BodyText"/>
      </w:pPr>
      <w:r>
        <w:t xml:space="preserve"> </w:t>
      </w:r>
      <w:r>
        <w:t xml:space="preserve">Pérez, M. (2021).</w:t>
      </w:r>
      <w:r>
        <w:t xml:space="preserve"> </w:t>
      </w:r>
      <w:r>
        <w:rPr>
          <w:iCs/>
          <w:i/>
        </w:rPr>
        <w:t xml:space="preserve">Cultural Identity and Media Representation in South Florida</w:t>
      </w:r>
      <w:r>
        <w:t xml:space="preserve">. Journal of Latin American Studies, 53(2), 245-267.</w:t>
      </w:r>
      <w:r>
        <w:t xml:space="preserve"> </w:t>
      </w:r>
    </w:p>
    <w:p>
      <w:pPr>
        <w:pStyle w:val="BodyText"/>
      </w:pPr>
      <w:r>
        <w:t xml:space="preserve">This article examines how media in South Florida represents Latin American cultures. It critiques stereotypes and advocates for more nuanced, authentic portrayals.</w:t>
      </w:r>
    </w:p>
    <w:p>
      <w:pPr>
        <w:pStyle w:val="BodyText"/>
      </w:pPr>
      <w:r>
        <w:t xml:space="preserve">The article is well-researched and offers valuable insights into the cultural dynamics of Miami. It is particularly useful for understanding the expectations of local audiences.</w:t>
      </w:r>
    </w:p>
    <w:p>
      <w:pPr>
        <w:pStyle w:val="BodyText"/>
      </w:pPr>
      <w:r>
        <w:t xml:space="preserve">For an</w:t>
      </w:r>
      <w:r>
        <w:t xml:space="preserve"> </w:t>
      </w:r>
      <w:r>
        <w:rPr>
          <w:bCs/>
          <w:b/>
        </w:rPr>
        <w:t xml:space="preserve">Editor</w:t>
      </w:r>
      <w:r>
        <w:t xml:space="preserve"> </w:t>
      </w:r>
      <w:r>
        <w:t xml:space="preserve">in</w:t>
      </w:r>
      <w:r>
        <w:t xml:space="preserve"> </w:t>
      </w:r>
      <w:r>
        <w:rPr>
          <w:bCs/>
          <w:b/>
        </w:rPr>
        <w:t xml:space="preserve">Miami, United States</w:t>
      </w:r>
      <w:r>
        <w:t xml:space="preserve">, this source is essential for ensuring cultural sensitivity in content. It highlights the importance of accurate representation and provides guidance on avoiding clichés or misrepresentations of the city’s vibrant Latin American communities.</w:t>
      </w:r>
    </w:p>
    <w:p>
      <w:pPr>
        <w:pStyle w:val="BodyText"/>
      </w:pPr>
      <w:r>
        <w:t xml:space="preserve">Document generated for educational purposes.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Miami, United States</dc:title>
  <dc:creator/>
  <dc:language>en</dc:language>
  <cp:keywords/>
  <dcterms:created xsi:type="dcterms:W3CDTF">2026-08-07T16:50:00Z</dcterms:created>
  <dcterms:modified xsi:type="dcterms:W3CDTF">2026-08-07T16:50:00Z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