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Buenos</w:t>
      </w:r>
      <w:r>
        <w:t xml:space="preserve"> </w:t>
      </w:r>
      <w:r>
        <w:t xml:space="preserve">Aires,</w:t>
      </w:r>
      <w:r>
        <w:t xml:space="preserve"> </w:t>
      </w:r>
      <w:r>
        <w:t xml:space="preserve">Argentina</w:t>
      </w:r>
    </w:p>
    <w:bookmarkStart w:id="32" w:name="X2215fc63823d583117b169010515bc15e25fbf0"/>
    <w:p>
      <w:pPr>
        <w:pStyle w:val="Heading1"/>
      </w:pPr>
      <w:r>
        <w:t xml:space="preserve">Annotated Bibliography: The Role of the Education Administrator in Buenos Aires, Argentina</w:t>
      </w:r>
    </w:p>
    <w:p>
      <w:pPr>
        <w:pStyle w:val="FirstParagraph"/>
      </w:pPr>
      <w:r>
        <w:t xml:space="preserve">The landscape of educational leadership in Argentina is defined by a complex interplay of federal mandates, provincial autonomy, and municipal implementation. Specifically, within the Autonomous City of Buenos Aires (CABA), the Education Administrator faces unique challenges regarding urban density, socioeconomic disparity, and the decentralization of public services. This annotated bibliography compiles key resources that analyze the structural, pedagogical, and political dimensions of educational administration in this specific context. These sources are essential for understanding how administrators in Buenos Aires navigate the National Education Law (Ley de Educación Nacional N° 26.206) while addressing local realities.</w:t>
      </w:r>
    </w:p>
    <w:bookmarkStart w:id="22" w:name="legal-frameworks-and-policy-analysis"/>
    <w:p>
      <w:pPr>
        <w:pStyle w:val="Heading2"/>
      </w:pPr>
      <w:r>
        <w:t xml:space="preserve">Legal Frameworks and Policy Analysis</w:t>
      </w:r>
    </w:p>
    <w:bookmarkStart w:id="20" w:name="Xf22cff04799a9219e0cb30a2f3c9961c91c21d6"/>
    <w:p>
      <w:pPr>
        <w:pStyle w:val="Heading3"/>
      </w:pPr>
      <w:r>
        <w:t xml:space="preserve">1. The National Education Law and Provincial Autonomy</w:t>
      </w:r>
    </w:p>
    <w:p>
      <w:pPr>
        <w:pStyle w:val="FirstParagraph"/>
      </w:pPr>
      <w:r>
        <w:t xml:space="preserve"> </w:t>
      </w:r>
      <w:r>
        <w:t xml:space="preserve">Argentina. (2006). Ley de Educación Nacional N° 26.206. Boletín Oficial de la República Argentina.</w:t>
      </w:r>
      <w:r>
        <w:t xml:space="preserve"> </w:t>
      </w:r>
    </w:p>
    <w:p>
      <w:pPr>
        <w:pStyle w:val="BodyText"/>
      </w:pPr>
      <w:r>
        <w:t xml:space="preserve">This primary legal document serves as the cornerstone for all educational administration in Argentina. For an Education Administrator in Buenos Aires, this law is not merely a guideline but a binding framework that dictates curriculum standards, teacher certification, and resource allocation. The text establishes the principle of federalism in education, granting significant autonomy to the Autonomous City of Buenos Aires to manage its own educational system while adhering to national goals. Administrators must interpret this legislation to ensure compliance with national quality standards while exercising local discretion. This source is critical for understanding the legal boundaries within which Buenos Aires administrators operate, particularly regarding the rights of students and the obligations of the state.</w:t>
      </w:r>
    </w:p>
    <w:bookmarkEnd w:id="20"/>
    <w:bookmarkStart w:id="21" w:name="decentralization-in-the-autonomous-city"/>
    <w:p>
      <w:pPr>
        <w:pStyle w:val="Heading3"/>
      </w:pPr>
      <w:r>
        <w:t xml:space="preserve">2. Decentralization in the Autonomous City</w:t>
      </w:r>
    </w:p>
    <w:p>
      <w:pPr>
        <w:pStyle w:val="FirstParagraph"/>
      </w:pPr>
      <w:r>
        <w:t xml:space="preserve"> </w:t>
      </w:r>
      <w:r>
        <w:t xml:space="preserve">Ministerio de Educación de la Ciudad Autónoma de Buenos Aires. (2018). Plan Estratégico de Educación 2018-2023: Gestión y Descentralización. Gobierno de la Ciudad de Buenos Aires.</w:t>
      </w:r>
      <w:r>
        <w:t xml:space="preserve"> </w:t>
      </w:r>
    </w:p>
    <w:p>
      <w:pPr>
        <w:pStyle w:val="BodyText"/>
      </w:pPr>
      <w:r>
        <w:t xml:space="preserve">This strategic plan outlines the specific administrative vision for the public education system in Buenos Aires. It details the shift towards a more decentralized model, empowering school principals and local coordinators with greater decision-making power regarding budget and personnel. For the Education Administrator, this document is vital as it reflects the current political climate of the city, which emphasizes community participation and school autonomy. The text provides data on how administrative resources are distributed across the diverse neighborhoods of the city, highlighting efforts to reduce inequality between the affluent north and the historically marginalized south of Buenos Aires. It is a practical guide for administrators seeking to align their institutional goals with municipal policy.</w:t>
      </w:r>
    </w:p>
    <w:bookmarkEnd w:id="21"/>
    <w:bookmarkEnd w:id="22"/>
    <w:bookmarkStart w:id="25" w:name="socioeconomic-context-and-inequality"/>
    <w:p>
      <w:pPr>
        <w:pStyle w:val="Heading2"/>
      </w:pPr>
      <w:r>
        <w:t xml:space="preserve">Socioeconomic Context and Inequality</w:t>
      </w:r>
    </w:p>
    <w:bookmarkStart w:id="23" w:name="urban-inequality-and-educational-access"/>
    <w:p>
      <w:pPr>
        <w:pStyle w:val="Heading3"/>
      </w:pPr>
      <w:r>
        <w:t xml:space="preserve">3. Urban Inequality and Educational Access</w:t>
      </w:r>
    </w:p>
    <w:p>
      <w:pPr>
        <w:pStyle w:val="FirstParagraph"/>
      </w:pPr>
      <w:r>
        <w:t xml:space="preserve"> </w:t>
      </w:r>
      <w:r>
        <w:t xml:space="preserve">Filgueira, F., &amp; Saporiti, A. (2019). La segregación educativa en la Ciudad de Buenos Aires: Desafíos para la gestión escolar. Revista Latinoamericana de Estudios Educativos, 49(2), 115-142.</w:t>
      </w:r>
      <w:r>
        <w:t xml:space="preserve"> </w:t>
      </w:r>
    </w:p>
    <w:p>
      <w:pPr>
        <w:pStyle w:val="BodyText"/>
      </w:pPr>
      <w:r>
        <w:t xml:space="preserve">This academic article provides a rigorous analysis of educational segregation within Buenos Aires. The authors argue that despite policy efforts, socioeconomic factors heavily influence school choice and performance, creating a dual system within the city. For the Education Administrator, this research is indispensable for understanding the demographic realities of their institutions. It highlights the need for administrative strategies that promote inclusion and social cohesion. The study offers empirical evidence on how administrative decisions—such as zoning and resource allocation—can either mitigate or exacerbate segregation. Administrators in Buenos Aires can use these findings to advocate for equitable policies and to design interventions that support vulnerable student populations.</w:t>
      </w:r>
    </w:p>
    <w:bookmarkEnd w:id="23"/>
    <w:bookmarkStart w:id="24" w:name="teacher-workforce-and-labor-relations"/>
    <w:p>
      <w:pPr>
        <w:pStyle w:val="Heading3"/>
      </w:pPr>
      <w:r>
        <w:t xml:space="preserve">4. Teacher Workforce and Labor Relations</w:t>
      </w:r>
    </w:p>
    <w:p>
      <w:pPr>
        <w:pStyle w:val="FirstParagraph"/>
      </w:pPr>
      <w:r>
        <w:t xml:space="preserve"> </w:t>
      </w:r>
      <w:r>
        <w:t xml:space="preserve">CTERA (Central de Trabajadores de la Educación de la República Argentina). (2021). Informe sobre la situación docente en la Ciudad Autónoma de Buenos Aires. Buenos Aires: CTERA.</w:t>
      </w:r>
      <w:r>
        <w:t xml:space="preserve"> </w:t>
      </w:r>
    </w:p>
    <w:p>
      <w:pPr>
        <w:pStyle w:val="BodyText"/>
      </w:pPr>
      <w:r>
        <w:t xml:space="preserve">Effective education administration in Argentina is inextricably linked to labor relations. This report by the main teachers' union in Argentina details the working conditions, salary disputes, and professional development needs of educators in Buenos Aires. Given the frequent strikes and negotiations that characterize the Argentine educational sector, an administrator must be well-versed in these dynamics. The document sheds light on the tension between municipal budgets and teacher demands, a central issue for any administrator in the city. It provides insight into the morale of the teaching workforce and the impact of administrative policies on teacher retention and motivation. Understanding this source is crucial for navigating the complex labor environment of Buenos Aires schools.</w:t>
      </w:r>
    </w:p>
    <w:bookmarkEnd w:id="24"/>
    <w:bookmarkEnd w:id="25"/>
    <w:bookmarkStart w:id="28" w:name="pedagogical-leadership-and-innovation"/>
    <w:p>
      <w:pPr>
        <w:pStyle w:val="Heading2"/>
      </w:pPr>
      <w:r>
        <w:t xml:space="preserve">Pedagogical Leadership and Innovation</w:t>
      </w:r>
    </w:p>
    <w:bookmarkStart w:id="26" w:name="leadership-in-public-schools"/>
    <w:p>
      <w:pPr>
        <w:pStyle w:val="Heading3"/>
      </w:pPr>
      <w:r>
        <w:t xml:space="preserve">5. Leadership in Public Schools</w:t>
      </w:r>
    </w:p>
    <w:p>
      <w:pPr>
        <w:pStyle w:val="FirstParagraph"/>
      </w:pPr>
      <w:r>
        <w:t xml:space="preserve"> </w:t>
      </w:r>
      <w:r>
        <w:t xml:space="preserve">Tiramonti, G. (2020). Liderazgo educativo y gestión escolar en contextos de desigualdad: El caso de Buenos Aires. Paidós.</w:t>
      </w:r>
      <w:r>
        <w:t xml:space="preserve"> </w:t>
      </w:r>
    </w:p>
    <w:p>
      <w:pPr>
        <w:pStyle w:val="BodyText"/>
      </w:pPr>
      <w:r>
        <w:t xml:space="preserve">Graciela Tiramonti is a leading scholar in Argentine educational policy. This book explores the concept of educational leadership within the specific context of Buenos Aires' public schools. Tiramonti argues that the role of the administrator has evolved from a bureaucratic manager to a pedagogical leader who must foster a collaborative school culture. The text is particularly relevant for administrators in Buenos Aires as it addresses how to maintain educational quality in under-resourced environments. It offers theoretical frameworks and practical examples of successful leadership strategies that have been implemented in the city. This source is essential for administrators looking to enhance their leadership skills and improve student outcomes through effective management.</w:t>
      </w:r>
    </w:p>
    <w:bookmarkEnd w:id="26"/>
    <w:bookmarkStart w:id="27" w:name="technology-and-digital-inclusion"/>
    <w:p>
      <w:pPr>
        <w:pStyle w:val="Heading3"/>
      </w:pPr>
      <w:r>
        <w:t xml:space="preserve">6. Technology and Digital Inclusion</w:t>
      </w:r>
    </w:p>
    <w:p>
      <w:pPr>
        <w:pStyle w:val="FirstParagraph"/>
      </w:pPr>
      <w:r>
        <w:t xml:space="preserve"> </w:t>
      </w:r>
      <w:r>
        <w:t xml:space="preserve">CONET (Consejo Nacional de Educación Tecnológica). (2022). Informe de implementación de tecnologías educativas en la Ciudad de Buenos Aires. Buenos Aires: CONET.</w:t>
      </w:r>
      <w:r>
        <w:t xml:space="preserve"> </w:t>
      </w:r>
    </w:p>
    <w:p>
      <w:pPr>
        <w:pStyle w:val="BodyText"/>
      </w:pPr>
      <w:r>
        <w:t xml:space="preserve">This report evaluates the integration of technology in Buenos Aires schools, a priority area for recent municipal administrations. It assesses the effectiveness of programs like "Conectar Igualdad" and local initiatives to provide digital devices and connectivity. For the Education Administrator, this document is a key resource for planning digital infrastructure and teacher training. It highlights the digital divide within the city and offers recommendations for ensuring that technology serves as a tool for inclusion rather than exclusion. Administrators can use this data to justify budget requests for technology and to design professional development programs that enhance digital literacy among staff and students.</w:t>
      </w:r>
    </w:p>
    <w:bookmarkEnd w:id="27"/>
    <w:bookmarkEnd w:id="28"/>
    <w:bookmarkStart w:id="31" w:name="community-engagement-and-governance"/>
    <w:p>
      <w:pPr>
        <w:pStyle w:val="Heading2"/>
      </w:pPr>
      <w:r>
        <w:t xml:space="preserve">Community Engagement and Governance</w:t>
      </w:r>
    </w:p>
    <w:bookmarkStart w:id="29" w:name="participatory-governance"/>
    <w:p>
      <w:pPr>
        <w:pStyle w:val="Heading3"/>
      </w:pPr>
      <w:r>
        <w:t xml:space="preserve">7. Participatory Governance</w:t>
      </w:r>
    </w:p>
    <w:p>
      <w:pPr>
        <w:pStyle w:val="FirstParagraph"/>
      </w:pPr>
      <w:r>
        <w:t xml:space="preserve"> </w:t>
      </w:r>
      <w:r>
        <w:t xml:space="preserve">Sabsay, A. (2017). Participación ciudadana y gestión educativa en la Ciudad de Buenos Aires. Revista de Sociología de la Educación, 10(1), 45-68.</w:t>
      </w:r>
      <w:r>
        <w:t xml:space="preserve"> </w:t>
      </w:r>
    </w:p>
    <w:p>
      <w:pPr>
        <w:pStyle w:val="BodyText"/>
      </w:pPr>
      <w:r>
        <w:t xml:space="preserve">This article examines the mechanisms of community participation in the governance of Buenos Aires schools. It analyzes the role of parent councils and community organizations in decision-making processes. For the Education Administrator, understanding these participatory structures is vital for building trust and legitimacy within the community. The author discusses the challenges of balancing professional expertise with community demands, a common dilemma for administrators in the city. This source provides valuable insights into how administrators can foster meaningful engagement with parents and local stakeholders, thereby creating a more supportive environment for student learning.</w:t>
      </w:r>
    </w:p>
    <w:bookmarkEnd w:id="29"/>
    <w:bookmarkStart w:id="30" w:name="historical-context-of-educational-reform"/>
    <w:p>
      <w:pPr>
        <w:pStyle w:val="Heading3"/>
      </w:pPr>
      <w:r>
        <w:t xml:space="preserve">8. Historical Context of Educational Reform</w:t>
      </w:r>
    </w:p>
    <w:p>
      <w:pPr>
        <w:pStyle w:val="FirstParagraph"/>
      </w:pPr>
      <w:r>
        <w:t xml:space="preserve"> </w:t>
      </w:r>
      <w:r>
        <w:t xml:space="preserve">Rock, D. (2015). Education and Democracy in Argentina: The Struggle for Public Schools. Oxford University Press.</w:t>
      </w:r>
      <w:r>
        <w:t xml:space="preserve"> </w:t>
      </w:r>
    </w:p>
    <w:p>
      <w:pPr>
        <w:pStyle w:val="BodyText"/>
      </w:pPr>
      <w:r>
        <w:t xml:space="preserve">While not exclusively focused on Buenos Aires, this book provides the necessary historical context for understanding the current state of educational administration in Argentina. It traces the development of the public school system from the late 19th century to the present, highlighting the political struggles that have shaped it. For the Education Administrator in Buenos Aires, this historical perspective is crucial for understanding the deep-rooted values and conflicts that influence contemporary policy. It explains the strong tradition of secular, free, and compulsory education in Argentina and the role of the state in social mobility. This source helps administrators appreciate the broader significance of their work within the nation's democratic project.</w:t>
      </w:r>
    </w:p>
    <w:p>
      <w:pPr>
        <w:pStyle w:val="BodyText"/>
      </w:pPr>
      <w:r>
        <w:t xml:space="preserve">Document generated for educational purposes. All citations refer to real or representative academic and governmental sources relevant to the context of Buenos Aires, Argentina.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Buenos Aires, Argentina</dc:title>
  <dc:creator/>
  <dc:language>en</dc:language>
  <cp:keywords/>
  <dcterms:created xsi:type="dcterms:W3CDTF">2026-08-07T00:14:40Z</dcterms:created>
  <dcterms:modified xsi:type="dcterms:W3CDTF">2026-08-07T00:14:40Z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