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Administrators</w:t>
      </w:r>
      <w:r>
        <w:t xml:space="preserve"> </w:t>
      </w:r>
      <w:r>
        <w:t xml:space="preserve">in</w:t>
      </w:r>
      <w:r>
        <w:t xml:space="preserve"> </w:t>
      </w:r>
      <w:r>
        <w:t xml:space="preserve">Sydney,</w:t>
      </w:r>
      <w:r>
        <w:t xml:space="preserve"> </w:t>
      </w:r>
      <w:r>
        <w:t xml:space="preserve">Australia</w:t>
      </w:r>
    </w:p>
    <w:bookmarkStart w:id="24" w:name="Xa00854f22d6778ea6df094c955de9375db0b355"/>
    <w:p>
      <w:pPr>
        <w:pStyle w:val="Heading1"/>
      </w:pPr>
      <w:r>
        <w:t xml:space="preserve">Annotated Bibliography: The Role of the Education Administrator in Sydney, Australia</w:t>
      </w:r>
    </w:p>
    <w:p>
      <w:pPr>
        <w:pStyle w:val="FirstParagraph"/>
      </w:pPr>
      <w:r>
        <w:t xml:space="preserve">The landscape of educational leadership in Australia is complex, characterized by a tripartite system comprising government, Catholic, and independent sectors. Within this framework, the Education Administrator plays a pivotal role in ensuring institutional compliance, strategic growth, and student welfare. This annotated bibliography focuses specifically on the context of Sydney, New South Wales (NSW), where rapid urbanization, diverse demographics, and rigorous regulatory standards under the NSW Education Standards Authority (NESA) create a unique environment for administrative leadership. The following sources provide a comprehensive overview of the legal, pedagogical, and operational challenges faced by education administrators in Sydney.</w:t>
      </w:r>
    </w:p>
    <w:bookmarkStart w:id="20" w:name="Xe3189fcf6f075fafa8ff1f820583d6dfbbe8f67"/>
    <w:p>
      <w:pPr>
        <w:pStyle w:val="Heading2"/>
      </w:pPr>
      <w:r>
        <w:t xml:space="preserve">Regulatory Frameworks and Policy Compliance</w:t>
      </w:r>
    </w:p>
    <w:p>
      <w:pPr>
        <w:pStyle w:val="FirstParagraph"/>
      </w:pPr>
      <w:r>
        <w:t xml:space="preserve">NSW Education Standards Authority (NESA). (2023).</w:t>
      </w:r>
      <w:r>
        <w:t xml:space="preserve"> </w:t>
      </w:r>
      <w:r>
        <w:rPr>
          <w:iCs/>
          <w:i/>
        </w:rPr>
        <w:t xml:space="preserve">Standards for School Leadership in NSW</w:t>
      </w:r>
      <w:r>
        <w:t xml:space="preserve">. Sydney: NESA.</w:t>
      </w:r>
    </w:p>
    <w:p>
      <w:pPr>
        <w:pStyle w:val="BodyText"/>
      </w:pPr>
      <w:r>
        <w:t xml:space="preserve">This foundational document outlines the mandatory competencies required for school leaders and administrators across New South Wales. For an Education Administrator in Sydney, this text is critical as it defines the expectations regarding curriculum implementation, assessment integrity, and staff performance management. The standards emphasize a shift from purely managerial tasks to instructional leadership, requiring administrators to actively engage in pedagogical improvement. The document is particularly relevant to Sydney schools due to the high scrutiny placed on academic outcomes in the state's capital. It serves as a primary reference for understanding the legal and professional obligations of administrators working within the NSW public education system.</w:t>
      </w:r>
    </w:p>
    <w:p>
      <w:pPr>
        <w:pStyle w:val="BodyText"/>
      </w:pPr>
      <w:r>
        <w:t xml:space="preserve">Australian Institute for Teaching and School Leadership (AITSL). (2022).</w:t>
      </w:r>
      <w:r>
        <w:t xml:space="preserve"> </w:t>
      </w:r>
      <w:r>
        <w:rPr>
          <w:iCs/>
          <w:i/>
        </w:rPr>
        <w:t xml:space="preserve">Professional Standards for School Leaders</w:t>
      </w:r>
      <w:r>
        <w:t xml:space="preserve">. Melbourne: AITSL.</w:t>
      </w:r>
    </w:p>
    <w:p>
      <w:pPr>
        <w:pStyle w:val="BodyText"/>
      </w:pPr>
      <w:r>
        <w:t xml:space="preserve">While national in scope, the AITSL standards are the benchmark for leadership accreditation in Sydney. This resource details seven standards, including "Leading the Learning Community" and "Leading the Management of the School." For the Education Administrator, this text provides the framework for career progression and professional development. It highlights the necessity of ethical leadership and community engagement, which are paramount in Sydney's multicultural environment. The annotation underscores that administrators must not only manage resources but also foster a culture of continuous improvement and inclusivity, aligning with broader Australian educational goals.</w:t>
      </w:r>
    </w:p>
    <w:bookmarkEnd w:id="20"/>
    <w:bookmarkStart w:id="21" w:name="X21d58a0e4ca828051487179d614818a1c1c68f4"/>
    <w:p>
      <w:pPr>
        <w:pStyle w:val="Heading2"/>
      </w:pPr>
      <w:r>
        <w:t xml:space="preserve">Strategic Management and Operational Leadership</w:t>
      </w:r>
    </w:p>
    <w:p>
      <w:pPr>
        <w:pStyle w:val="FirstParagraph"/>
      </w:pPr>
      <w:r>
        <w:t xml:space="preserve">Department of Education NSW. (2023).</w:t>
      </w:r>
      <w:r>
        <w:t xml:space="preserve"> </w:t>
      </w:r>
      <w:r>
        <w:rPr>
          <w:iCs/>
          <w:i/>
        </w:rPr>
        <w:t xml:space="preserve">School Leadership and Management: Strategic Planning Guidelines</w:t>
      </w:r>
      <w:r>
        <w:t xml:space="preserve">. Sydney: NSW Government.</w:t>
      </w:r>
    </w:p>
    <w:p>
      <w:pPr>
        <w:pStyle w:val="BodyText"/>
      </w:pPr>
      <w:r>
        <w:t xml:space="preserve">This guideline document provides practical tools for Education Administrators in Sydney to develop and implement strategic plans. It addresses specific challenges relevant to the NSW context, such as resource allocation in high-density urban areas and managing large student cohorts. The text emphasizes data-driven decision-making, urging administrators to utilize performance metrics to guide school improvement. For administrators in Sydney, where competition for resources and reputation is intense, this document offers a structured approach to aligning school operations with state government priorities and community expectations.</w:t>
      </w:r>
    </w:p>
    <w:p>
      <w:pPr>
        <w:pStyle w:val="BodyText"/>
      </w:pPr>
      <w:r>
        <w:t xml:space="preserve">Mulford, B., &amp; O'Brien, J. (2021).</w:t>
      </w:r>
      <w:r>
        <w:t xml:space="preserve"> </w:t>
      </w:r>
      <w:r>
        <w:rPr>
          <w:iCs/>
          <w:i/>
        </w:rPr>
        <w:t xml:space="preserve">Leading School Improvement: A Guide for Australian Principals and Administrators</w:t>
      </w:r>
      <w:r>
        <w:t xml:space="preserve">. Sydney: Allen &amp; Unwin.</w:t>
      </w:r>
    </w:p>
    <w:p>
      <w:pPr>
        <w:pStyle w:val="BodyText"/>
      </w:pPr>
      <w:r>
        <w:t xml:space="preserve">Mulford and O'Brien provide an evidence-based approach to school improvement, drawing on extensive research within the Australian context. This book is highly relevant for Education Administrators in Sydney who are tasked with driving academic excellence. It explores the relationship between leadership practices and student outcomes, offering strategies for building collaborative cultures among staff. The authors address the unique pressures of the Australian education system, including the impact of standardized testing. This source is valuable for administrators seeking to move beyond administrative compliance to become transformative leaders who can navigate the complexities of Sydney's diverse school communities.</w:t>
      </w:r>
    </w:p>
    <w:bookmarkEnd w:id="21"/>
    <w:bookmarkStart w:id="22" w:name="Xd5a24b50d5caa2f8a4b17c425c9cc527c8f45a6"/>
    <w:p>
      <w:pPr>
        <w:pStyle w:val="Heading2"/>
      </w:pPr>
      <w:r>
        <w:t xml:space="preserve">Diversity, Inclusion, and Community Engagement</w:t>
      </w:r>
    </w:p>
    <w:p>
      <w:pPr>
        <w:pStyle w:val="FirstParagraph"/>
      </w:pPr>
      <w:r>
        <w:t xml:space="preserve">Australian Council for Educational Research (ACER). (2022).</w:t>
      </w:r>
      <w:r>
        <w:t xml:space="preserve"> </w:t>
      </w:r>
      <w:r>
        <w:rPr>
          <w:iCs/>
          <w:i/>
        </w:rPr>
        <w:t xml:space="preserve">Equity and Excellence in Australian Schools: A Focus on Urban Diversity</w:t>
      </w:r>
      <w:r>
        <w:t xml:space="preserve">. Camberwell: ACER.</w:t>
      </w:r>
    </w:p>
    <w:p>
      <w:pPr>
        <w:pStyle w:val="BodyText"/>
      </w:pPr>
      <w:r>
        <w:t xml:space="preserve">Sydney is one of the most culturally diverse cities in the world, and this report by ACER examines the implications for educational leadership. It provides data and case studies on how schools in metropolitan areas like Sydney can support students from refugee backgrounds, Indigenous communities, and non-English speaking backgrounds. For the Education Administrator, this text is essential for developing inclusive policies and practices. It highlights the administrator's role in ensuring that school environments are safe and welcoming for all students, thereby addressing social justice issues that are prevalent in Sydney's educational landscape.</w:t>
      </w:r>
    </w:p>
    <w:p>
      <w:pPr>
        <w:pStyle w:val="BodyText"/>
      </w:pPr>
      <w:r>
        <w:t xml:space="preserve">Gonski, C., et al. (2018).</w:t>
      </w:r>
      <w:r>
        <w:t xml:space="preserve"> </w:t>
      </w:r>
      <w:r>
        <w:rPr>
          <w:iCs/>
          <w:i/>
        </w:rPr>
        <w:t xml:space="preserve">Gonski 2.0: Schooling for the Future</w:t>
      </w:r>
      <w:r>
        <w:t xml:space="preserve">. Sydney: Australian Education Union.</w:t>
      </w:r>
    </w:p>
    <w:p>
      <w:pPr>
        <w:pStyle w:val="BodyText"/>
      </w:pPr>
      <w:r>
        <w:t xml:space="preserve">Although a national report, the Gonski 2.0 recommendations have profound implications for funding and resource distribution in Sydney schools. This document advocates for needs-based funding to ensure equity across different socioeconomic groups. Education Administrators in Sydney must understand these funding models to effectively advocate for their schools and manage budgets. The report emphasizes the importance of early childhood education and support for disadvantaged students, issues that are particularly acute in certain Sydney suburbs. This source provides the political and economic context necessary for administrators to navigate funding negotiations and strategic planning.</w:t>
      </w:r>
    </w:p>
    <w:bookmarkEnd w:id="22"/>
    <w:bookmarkStart w:id="23" w:name="wellbeing-and-future-directions"/>
    <w:p>
      <w:pPr>
        <w:pStyle w:val="Heading2"/>
      </w:pPr>
      <w:r>
        <w:t xml:space="preserve">Wellbeing and Future Directions</w:t>
      </w:r>
    </w:p>
    <w:p>
      <w:pPr>
        <w:pStyle w:val="FirstParagraph"/>
      </w:pPr>
      <w:r>
        <w:t xml:space="preserve">NSW Ministry of Health &amp; Department of Education. (2023).</w:t>
      </w:r>
      <w:r>
        <w:t xml:space="preserve"> </w:t>
      </w:r>
      <w:r>
        <w:rPr>
          <w:iCs/>
          <w:i/>
        </w:rPr>
        <w:t xml:space="preserve">Mental Health and Wellbeing in NSW Schools: A Framework for Action</w:t>
      </w:r>
      <w:r>
        <w:t xml:space="preserve">. Sydney: NSW Government.</w:t>
      </w:r>
    </w:p>
    <w:p>
      <w:pPr>
        <w:pStyle w:val="BodyText"/>
      </w:pPr>
      <w:r>
        <w:t xml:space="preserve">This collaborative framework addresses the growing concern of student and staff mental health in New South Wales. For Education Administrators in Sydney, where academic pressure and urban stressors are high, this document is crucial. It outlines strategies for creating supportive school environments, identifying at-risk individuals, and linking students with external services. The text emphasizes the administrator's responsibility in fostering a culture of wellbeing, which is now recognized as integral to academic success. It provides actionable guidelines for policy development and staff training, ensuring that Sydney schools are equipped to handle the psychological needs of their communities.</w:t>
      </w:r>
    </w:p>
    <w:p>
      <w:pPr>
        <w:pStyle w:val="BodyText"/>
      </w:pPr>
      <w:r>
        <w:t xml:space="preserve">Education Services Australia. (2023).</w:t>
      </w:r>
      <w:r>
        <w:t xml:space="preserve"> </w:t>
      </w:r>
      <w:r>
        <w:rPr>
          <w:iCs/>
          <w:i/>
        </w:rPr>
        <w:t xml:space="preserve">The Future of Work in Education: Technology and Leadership</w:t>
      </w:r>
      <w:r>
        <w:t xml:space="preserve">. Canberra: ESA.</w:t>
      </w:r>
    </w:p>
    <w:p>
      <w:pPr>
        <w:pStyle w:val="BodyText"/>
      </w:pPr>
      <w:r>
        <w:t xml:space="preserve">As Sydney positions itself as a technology hub, this report explores the impact of digital transformation on educational administration. It discusses how Education Administrators can leverage technology for efficiency, communication, and personalized learning. The text addresses challenges such as data privacy, digital equity, and the need for ongoing professional development in digital literacy. For administrators in Sydney, this source is vital for future-proofing their institutions. It provides insights into emerging trends and best practices, enabling leaders to make informed decisions about technology integration and operational innovation in a rapidly evolving educational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Administrators in Sydney, Australia</dc:title>
  <dc:creator/>
  <dc:language>en</dc:language>
  <cp:keywords/>
  <dcterms:created xsi:type="dcterms:W3CDTF">2026-08-07T20:43:29Z</dcterms:created>
  <dcterms:modified xsi:type="dcterms:W3CDTF">2026-08-07T20:43:29Z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