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Toronto,</w:t>
      </w:r>
      <w:r>
        <w:t xml:space="preserve"> </w:t>
      </w:r>
      <w:r>
        <w:t xml:space="preserve">Canada</w:t>
      </w:r>
    </w:p>
    <w:bookmarkStart w:id="21" w:name="Xa9a006e8f3f8874b5e0e03207c8cbaddc273b2a"/>
    <w:p>
      <w:pPr>
        <w:pStyle w:val="Heading1"/>
      </w:pPr>
      <w:r>
        <w:t xml:space="preserve">Annotated Bibliography: The Role of the Education Administrator in Toronto, Canada</w:t>
      </w:r>
    </w:p>
    <w:p>
      <w:pPr>
        <w:pStyle w:val="FirstParagraph"/>
      </w:pPr>
      <w:r>
        <w:t xml:space="preserve">This annotated bibliography compiles key resources relevant to the profession of the Education Administrator within the specific context of Toronto, Canada. The documents selected address the unique challenges of managing large-scale urban school systems, the implementation of the Ontario curriculum, and the critical necessity of inclusive practices for a highly diverse student population. These sources provide a foundational understanding of the administrative landscape in Toronto's public and Catholic school boards.</w:t>
      </w:r>
    </w:p>
    <w:bookmarkStart w:id="20" w:name="references"/>
    <w:p>
      <w:pPr>
        <w:pStyle w:val="Heading2"/>
      </w:pPr>
      <w:r>
        <w:t xml:space="preserve">References</w:t>
      </w:r>
    </w:p>
    <w:p>
      <w:pPr>
        <w:pStyle w:val="FirstParagraph"/>
      </w:pPr>
      <w:r>
        <w:t xml:space="preserve">Ministry of Education, Government of Ontario. (2023).</w:t>
      </w:r>
      <w:r>
        <w:t xml:space="preserve"> </w:t>
      </w:r>
      <w:r>
        <w:rPr>
          <w:iCs/>
          <w:i/>
        </w:rPr>
        <w:t xml:space="preserve">Education Act</w:t>
      </w:r>
      <w:r>
        <w:t xml:space="preserve">. Queen’s Printer for Ontario.</w:t>
      </w:r>
    </w:p>
    <w:p>
      <w:pPr>
        <w:pStyle w:val="BodyText"/>
      </w:pPr>
      <w:r>
        <w:t xml:space="preserve">This primary legal document is the cornerstone for any Education Administrator operating in Toronto. It outlines the statutory requirements for school boards, the duties of principals and vice-principals, and the governance structures that define the relationship between the provincial government and local boards. For administrators in Toronto, understanding the</w:t>
      </w:r>
      <w:r>
        <w:t xml:space="preserve"> </w:t>
      </w:r>
      <w:r>
        <w:rPr>
          <w:iCs/>
          <w:i/>
        </w:rPr>
        <w:t xml:space="preserve">Education Act</w:t>
      </w:r>
      <w:r>
        <w:t xml:space="preserve"> </w:t>
      </w:r>
      <w:r>
        <w:t xml:space="preserve">is essential for compliance regarding student attendance, special education provisions, and staff management. This source is critical for ensuring that administrative decisions align with provincial law while navigating the specific regulatory environment of Ontario’s largest urban center.</w:t>
      </w:r>
    </w:p>
    <w:p>
      <w:pPr>
        <w:pStyle w:val="BodyText"/>
      </w:pPr>
      <w:r>
        <w:t xml:space="preserve">Toronto District School Board (TDSB). (2022).</w:t>
      </w:r>
      <w:r>
        <w:t xml:space="preserve"> </w:t>
      </w:r>
      <w:r>
        <w:rPr>
          <w:iCs/>
          <w:i/>
        </w:rPr>
        <w:t xml:space="preserve">Strategic Plan 2022-2025: Building a Better Future for Every Student</w:t>
      </w:r>
      <w:r>
        <w:t xml:space="preserve">. TDSB Publications.</w:t>
      </w:r>
    </w:p>
    <w:p>
      <w:pPr>
        <w:pStyle w:val="BodyText"/>
      </w:pPr>
      <w:r>
        <w:t xml:space="preserve">As the largest school board in Canada, the TDSB’s strategic plan offers vital insights into the priorities facing Education Administrators in Toronto. This document details the board’s commitment to equity, inclusion, and academic excellence. It highlights specific initiatives aimed at closing achievement gaps and supporting English Language Learners, which are prevalent demographics in Toronto schools. Administrators can use this resource to align their school-level operational plans with the broader district goals, ensuring that their leadership strategies contribute effectively to the systemic vision for Toronto’s public education.</w:t>
      </w:r>
    </w:p>
    <w:p>
      <w:pPr>
        <w:pStyle w:val="BodyText"/>
      </w:pPr>
      <w:r>
        <w:t xml:space="preserve">Council of Ontario Directors of Education (CODE). (2021).</w:t>
      </w:r>
      <w:r>
        <w:t xml:space="preserve"> </w:t>
      </w:r>
      <w:r>
        <w:rPr>
          <w:iCs/>
          <w:i/>
        </w:rPr>
        <w:t xml:space="preserve">Leading for Equity and Inclusion in Ontario Schools</w:t>
      </w:r>
      <w:r>
        <w:t xml:space="preserve">. CODE.</w:t>
      </w:r>
    </w:p>
    <w:p>
      <w:pPr>
        <w:pStyle w:val="BodyText"/>
      </w:pPr>
      <w:r>
        <w:t xml:space="preserve">This publication provides a framework for leadership that is particularly relevant to the multicultural reality of Toronto. It addresses how Education Administrators can foster inclusive school cultures that respect diverse racial, cultural, and religious backgrounds. Given Toronto’s status as one of the most diverse cities in the world, this resource is indispensable for administrators seeking to implement anti-racism policies and create safe learning environments. It offers practical strategies for professional development and community engagement that are directly applicable to the Toronto context.</w:t>
      </w:r>
    </w:p>
    <w:p>
      <w:pPr>
        <w:pStyle w:val="BodyText"/>
      </w:pPr>
      <w:r>
        <w:t xml:space="preserve">Ontario College of Teachers (OCT). (2020).</w:t>
      </w:r>
      <w:r>
        <w:t xml:space="preserve"> </w:t>
      </w:r>
      <w:r>
        <w:rPr>
          <w:iCs/>
          <w:i/>
        </w:rPr>
        <w:t xml:space="preserve">Standards of Practice for the Teaching Profession</w:t>
      </w:r>
      <w:r>
        <w:t xml:space="preserve">. OCT.</w:t>
      </w:r>
    </w:p>
    <w:p>
      <w:pPr>
        <w:pStyle w:val="BodyText"/>
      </w:pPr>
      <w:r>
        <w:t xml:space="preserve">While primarily focused on teachers, these standards are crucial for Education Administrators in Toronto who are responsible for hiring, evaluating, and supporting teaching staff. The document outlines the ethical and professional expectations for all members of the OCT, including principals. Administrators must ensure that their school operations and personnel decisions adhere to these standards. This source is essential for maintaining professional integrity and ensuring that the quality of education in Toronto schools meets the high standards set by the provincial regulatory body.</w:t>
      </w:r>
    </w:p>
    <w:p>
      <w:pPr>
        <w:pStyle w:val="BodyText"/>
      </w:pPr>
      <w:r>
        <w:t xml:space="preserve">Canadian Education Association (CEA). (2023).</w:t>
      </w:r>
      <w:r>
        <w:t xml:space="preserve"> </w:t>
      </w:r>
      <w:r>
        <w:rPr>
          <w:iCs/>
          <w:i/>
        </w:rPr>
        <w:t xml:space="preserve">Report Card on Education in Canada: Urban Challenges and Opportunities</w:t>
      </w:r>
      <w:r>
        <w:t xml:space="preserve">. CEA.</w:t>
      </w:r>
    </w:p>
    <w:p>
      <w:pPr>
        <w:pStyle w:val="BodyText"/>
      </w:pPr>
      <w:r>
        <w:t xml:space="preserve">This report provides a national perspective with specific sections dedicated to urban education systems like Toronto’s. It analyzes issues such as funding adequacy, class sizes, and the impact of socioeconomic factors on student outcomes. For an Education Administrator in Toronto, this document offers valuable data and context for advocating for resources and understanding the broader systemic pressures affecting urban schools. It helps administrators frame local challenges within the national discourse on education policy.</w:t>
      </w:r>
    </w:p>
    <w:p>
      <w:pPr>
        <w:pStyle w:val="BodyText"/>
      </w:pPr>
      <w:r>
        <w:t xml:space="preserve">Toronto Catholic District School Board (TCDSB). (2023).</w:t>
      </w:r>
      <w:r>
        <w:t xml:space="preserve"> </w:t>
      </w:r>
      <w:r>
        <w:rPr>
          <w:iCs/>
          <w:i/>
        </w:rPr>
        <w:t xml:space="preserve">Equity and Inclusion Framework</w:t>
      </w:r>
      <w:r>
        <w:t xml:space="preserve">. TCDSB.</w:t>
      </w:r>
    </w:p>
    <w:p>
      <w:pPr>
        <w:pStyle w:val="BodyText"/>
      </w:pPr>
      <w:r>
        <w:t xml:space="preserve">This document is essential for Education Administrators working within the Catholic sector in Toronto. It outlines how the TCDSB integrates Catholic identity with modern principles of equity and inclusion. The framework provides guidance on addressing systemic barriers and supporting marginalized students within a faith-based context. Administrators can use this resource to develop policies that are both faithful to the board’s mission and responsive to the diverse needs of Toronto’s Catholic student population.</w:t>
      </w:r>
    </w:p>
    <w:p>
      <w:pPr>
        <w:pStyle w:val="BodyText"/>
      </w:pPr>
      <w:r>
        <w:t xml:space="preserve">Ontario Public School Boards’ Association (OPSBA). (2022).</w:t>
      </w:r>
      <w:r>
        <w:t xml:space="preserve"> </w:t>
      </w:r>
      <w:r>
        <w:rPr>
          <w:iCs/>
          <w:i/>
        </w:rPr>
        <w:t xml:space="preserve">Principal Leadership in a Changing World</w:t>
      </w:r>
      <w:r>
        <w:t xml:space="preserve">. OPSBA.</w:t>
      </w:r>
    </w:p>
    <w:p>
      <w:pPr>
        <w:pStyle w:val="BodyText"/>
      </w:pPr>
      <w:r>
        <w:t xml:space="preserve">This publication focuses on the evolving role of the principal as an Education Administrator. It discusses leadership strategies for managing change, technology integration, and community partnerships. For administrators in Toronto, where schools often serve as community hubs, this resource offers practical advice on building strong relationships with parents, local organizations, and municipal agencies. It emphasizes the importance of adaptive leadership in navigating the complex social and educational landscape of a major Canadian city.</w:t>
      </w:r>
    </w:p>
    <w:p>
      <w:pPr>
        <w:pStyle w:val="BodyText"/>
      </w:pPr>
      <w:r>
        <w:t xml:space="preserve">Statistics Canada. (2021).</w:t>
      </w:r>
      <w:r>
        <w:t xml:space="preserve"> </w:t>
      </w:r>
      <w:r>
        <w:rPr>
          <w:iCs/>
          <w:i/>
        </w:rPr>
        <w:t xml:space="preserve">Census Profile: Toronto, City [Census subdivision], Ontario</w:t>
      </w:r>
      <w:r>
        <w:t xml:space="preserve">. Statistics Canada.</w:t>
      </w:r>
    </w:p>
    <w:p>
      <w:pPr>
        <w:pStyle w:val="BodyText"/>
      </w:pPr>
      <w:r>
        <w:t xml:space="preserve">Understanding the demographic profile of Toronto is fundamental for effective education administration. This statistical report provides detailed data on population growth, linguistic diversity, income levels, and immigration patterns. Education Administrators can use this information to anticipate enrollment trends, plan for language support services, and allocate resources equitably across schools. It serves as a critical evidence base for strategic planning and policy development in Toronto’s school boards.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Toronto, Canada</dc:title>
  <dc:creator/>
  <dc:language>en</dc:language>
  <cp:keywords/>
  <dcterms:created xsi:type="dcterms:W3CDTF">2026-08-07T18:56:09Z</dcterms:created>
  <dcterms:modified xsi:type="dcterms:W3CDTF">2026-08-07T18:56:09Z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