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Vancouver,</w:t>
      </w:r>
      <w:r>
        <w:t xml:space="preserve"> </w:t>
      </w:r>
      <w:r>
        <w:t xml:space="preserve">Canada</w:t>
      </w:r>
    </w:p>
    <w:bookmarkStart w:id="24" w:name="Xb72d3934858969d16dfa787e0eb1ab0e19d82a8"/>
    <w:p>
      <w:pPr>
        <w:pStyle w:val="Heading1"/>
      </w:pPr>
      <w:r>
        <w:t xml:space="preserve">Annotated Bibliography: Education Administration in Vancouver, Canada</w:t>
      </w:r>
    </w:p>
    <w:p>
      <w:pPr>
        <w:pStyle w:val="FirstParagraph"/>
      </w:pPr>
      <w:r>
        <w:t xml:space="preserve">The following annotated bibliography compiles key resources relevant to the role of an Education Administrator within the specific context of Vancouver, British Columbia, Canada. This collection addresses the unique challenges and opportunities faced by administrators in this region, including Indigenous reconciliation, multicultural integration, urban equity, and the implementation of the provincial curriculum. These sources provide a foundational understanding of the policy frameworks, leadership strategies, and community dynamics essential for effective educational leadership in Vancouver's diverse school districts.</w:t>
      </w:r>
    </w:p>
    <w:bookmarkStart w:id="20" w:name="policy-and-curriculum-frameworks"/>
    <w:p>
      <w:pPr>
        <w:pStyle w:val="Heading2"/>
      </w:pPr>
      <w:r>
        <w:t xml:space="preserve">Policy and Curriculum Frameworks</w:t>
      </w:r>
    </w:p>
    <w:p>
      <w:pPr>
        <w:pStyle w:val="FirstParagraph"/>
      </w:pPr>
      <w:r>
        <w:t xml:space="preserve">British Columbia Ministry of Education. (2020).</w:t>
      </w:r>
      <w:r>
        <w:t xml:space="preserve"> </w:t>
      </w:r>
      <w:r>
        <w:rPr>
          <w:iCs/>
          <w:i/>
        </w:rPr>
        <w:t xml:space="preserve">Curriculum and Assessment Policy Branch: The New BC Curriculum</w:t>
      </w:r>
      <w:r>
        <w:t xml:space="preserve">. Victoria, BC: Government of British Columbia.</w:t>
      </w:r>
    </w:p>
    <w:p>
      <w:pPr>
        <w:pStyle w:val="BodyText"/>
      </w:pPr>
      <w:r>
        <w:t xml:space="preserve">This official government publication outlines the core competencies and curricular competencies that define modern education in British Columbia. For an Education Administrator in Vancouver, this document is critical as it shifts the focus from rote memorization to holistic learning, emphasizing critical thinking, communication, and personal/social responsibility. Administrators must understand these guidelines to support teachers in implementation, allocate resources effectively, and ensure that school improvement plans align with provincial standards. The document also highlights the importance of place-based learning, which is particularly relevant for Vancouver schools seeking to connect students with their local environment and community.</w:t>
      </w:r>
    </w:p>
    <w:p>
      <w:pPr>
        <w:pStyle w:val="BodyText"/>
      </w:pPr>
      <w:r>
        <w:t xml:space="preserve">First Peoples' Education Advisory Council. (2019).</w:t>
      </w:r>
      <w:r>
        <w:t xml:space="preserve"> </w:t>
      </w:r>
      <w:r>
        <w:rPr>
          <w:iCs/>
          <w:i/>
        </w:rPr>
        <w:t xml:space="preserve">Indigenous Education Strategic Plan 2019-2024</w:t>
      </w:r>
      <w:r>
        <w:t xml:space="preserve">. Victoria, BC: Government of British Columbia.</w:t>
      </w:r>
    </w:p>
    <w:p>
      <w:pPr>
        <w:pStyle w:val="BodyText"/>
      </w:pPr>
      <w:r>
        <w:t xml:space="preserve">This strategic plan is essential reading for any administrator in Vancouver, given the city's location on the unceded territories of the Musqueam, Squamish, and Tsleil-Waututh Nations. The plan outlines the provincial government's commitment to improving outcomes for Indigenous students and integrating Indigenous knowledge into the curriculum. For Education Administrators, this resource provides a roadmap for fostering culturally responsive leadership, building relationships with local First Nations, and addressing the historical inequities present in the education system. It emphasizes the need for administrators to create inclusive school cultures that honor Indigenous histories and perspectives, which is a central mandate in Vancouver's educational landscape.</w:t>
      </w:r>
    </w:p>
    <w:bookmarkEnd w:id="20"/>
    <w:bookmarkStart w:id="21" w:name="leadership-and-equity-in-urban-contexts"/>
    <w:p>
      <w:pPr>
        <w:pStyle w:val="Heading2"/>
      </w:pPr>
      <w:r>
        <w:t xml:space="preserve">Leadership and Equity in Urban Contexts</w:t>
      </w:r>
    </w:p>
    <w:p>
      <w:pPr>
        <w:pStyle w:val="FirstParagraph"/>
      </w:pPr>
      <w:r>
        <w:t xml:space="preserve">Fullan, M., &amp; Hargreaves, A. (2016).</w:t>
      </w:r>
      <w:r>
        <w:t xml:space="preserve"> </w:t>
      </w:r>
      <w:r>
        <w:rPr>
          <w:iCs/>
          <w:i/>
        </w:rPr>
        <w:t xml:space="preserve">The Future of Leadership</w:t>
      </w:r>
      <w:r>
        <w:t xml:space="preserve">. San Francisco, CA: Jossey-Bass.</w:t>
      </w:r>
    </w:p>
    <w:p>
      <w:pPr>
        <w:pStyle w:val="BodyText"/>
      </w:pPr>
      <w:r>
        <w:t xml:space="preserve">While not specific to Vancouver, this text is highly relevant due to Michael Fullan's significant influence on educational policy in British Columbia. The book discusses the need for collaborative leadership and moral purpose in education, themes that resonate deeply with the challenges faced by Vancouver administrators. The authors argue that leaders must navigate complexity and uncertainty, which is particularly pertinent in a rapidly changing urban environment like Vancouver. The text provides strategies for building capacity among staff and engaging communities, offering practical insights for administrators working to improve student achievement and well-being in diverse, high-density school districts.</w:t>
      </w:r>
    </w:p>
    <w:p>
      <w:pPr>
        <w:pStyle w:val="BodyText"/>
      </w:pPr>
      <w:r>
        <w:t xml:space="preserve">Vancouver School Board. (2021).</w:t>
      </w:r>
      <w:r>
        <w:t xml:space="preserve"> </w:t>
      </w:r>
      <w:r>
        <w:rPr>
          <w:iCs/>
          <w:i/>
        </w:rPr>
        <w:t xml:space="preserve">Equity and Inclusion Strategic Plan</w:t>
      </w:r>
      <w:r>
        <w:t xml:space="preserve">. Vancouver, BC: Vancouver School Board.</w:t>
      </w:r>
    </w:p>
    <w:p>
      <w:pPr>
        <w:pStyle w:val="BodyText"/>
      </w:pPr>
      <w:r>
        <w:t xml:space="preserve">This document is a primary resource for understanding the specific priorities of the largest school district in British Columbia. It addresses issues of equity, diversity, and inclusion, reflecting Vancouver's status as one of the most multicultural cities in Canada. The plan outlines initiatives to support students from various backgrounds, including newcomers, students with disabilities, and those facing socioeconomic challenges. For an Education Administrator, this plan is a practical guide for developing school-level policies that align with district goals. It emphasizes the importance of data-driven decision-making and community engagement in creating equitable learning environments, providing a clear framework for administrative action.</w:t>
      </w:r>
    </w:p>
    <w:bookmarkEnd w:id="21"/>
    <w:bookmarkStart w:id="22" w:name="community-and-cultural-dynamics"/>
    <w:p>
      <w:pPr>
        <w:pStyle w:val="Heading2"/>
      </w:pPr>
      <w:r>
        <w:t xml:space="preserve">Community and Cultural Dynamics</w:t>
      </w:r>
    </w:p>
    <w:p>
      <w:pPr>
        <w:pStyle w:val="FirstParagraph"/>
      </w:pPr>
      <w:r>
        <w:t xml:space="preserve">Statistics Canada. (2022).</w:t>
      </w:r>
      <w:r>
        <w:t xml:space="preserve"> </w:t>
      </w:r>
      <w:r>
        <w:rPr>
          <w:iCs/>
          <w:i/>
        </w:rPr>
        <w:t xml:space="preserve">Census Profile, 2021 Census: Vancouver, City [Census subdivision], British Columbia</w:t>
      </w:r>
      <w:r>
        <w:t xml:space="preserve">. Ottawa, ON: Statistics Canada.</w:t>
      </w:r>
    </w:p>
    <w:p>
      <w:pPr>
        <w:pStyle w:val="BodyText"/>
      </w:pPr>
      <w:r>
        <w:t xml:space="preserve">This statistical report provides crucial demographic data about Vancouver's population, including age distribution, language spoken at home, and visible minority status. For Education Administrators, this data is invaluable for understanding the student population they serve. Vancouver's high diversity means that administrators must be adept at managing multilingual classrooms and addressing the needs of immigrant and refugee students. The census data helps administrators anticipate enrollment trends, allocate resources for language support programs, and design initiatives that reflect the cultural makeup of their communities. It underscores the necessity of culturally competent leadership in Vancouver's schools.</w:t>
      </w:r>
    </w:p>
    <w:p>
      <w:pPr>
        <w:pStyle w:val="BodyText"/>
      </w:pPr>
      <w:r>
        <w:t xml:space="preserve">Kozol, J. (1991).</w:t>
      </w:r>
      <w:r>
        <w:t xml:space="preserve"> </w:t>
      </w:r>
      <w:r>
        <w:rPr>
          <w:iCs/>
          <w:i/>
        </w:rPr>
        <w:t xml:space="preserve">Savage Inequalities: Children in America's Schools</w:t>
      </w:r>
      <w:r>
        <w:t xml:space="preserve">. New York, NY: Crown Publishers.</w:t>
      </w:r>
    </w:p>
    <w:p>
      <w:pPr>
        <w:pStyle w:val="BodyText"/>
      </w:pPr>
      <w:r>
        <w:t xml:space="preserve">Although focused on the United States, this seminal work offers profound insights into the impact of socioeconomic disparities on education, issues that are increasingly relevant in Vancouver. The city faces significant housing affordability challenges and income inequality, which directly affect student well-being and academic performance. Kozol's analysis encourages Education Administrators to look beyond the classroom and address the broader social determinants of education. It serves as a reminder of the moral imperative for administrators to advocate for resources and support systems that mitigate the effects of poverty and inequality, ensuring that all students in Vancouver have access to a high-quality education regardless of their background.</w:t>
      </w:r>
    </w:p>
    <w:bookmarkEnd w:id="22"/>
    <w:bookmarkStart w:id="23" w:name="professional-development-and-well-being"/>
    <w:p>
      <w:pPr>
        <w:pStyle w:val="Heading2"/>
      </w:pPr>
      <w:r>
        <w:t xml:space="preserve">Professional Development and Well-being</w:t>
      </w:r>
    </w:p>
    <w:p>
      <w:pPr>
        <w:pStyle w:val="FirstParagraph"/>
      </w:pPr>
      <w:r>
        <w:t xml:space="preserve">British Columbia Teachers' Federation. (2023).</w:t>
      </w:r>
      <w:r>
        <w:t xml:space="preserve"> </w:t>
      </w:r>
      <w:r>
        <w:rPr>
          <w:iCs/>
          <w:i/>
        </w:rPr>
        <w:t xml:space="preserve">Well-being in Schools: A Framework for Action</w:t>
      </w:r>
      <w:r>
        <w:t xml:space="preserve">. Victoria, BC: BCTF.</w:t>
      </w:r>
    </w:p>
    <w:p>
      <w:pPr>
        <w:pStyle w:val="BodyText"/>
      </w:pPr>
      <w:r>
        <w:t xml:space="preserve">This framework addresses the growing concern for mental health and well-being among students and staff in British Columbia schools. For Education Administrators in Vancouver, where stress levels can be high due to urban pressures and diverse student needs, this resource is essential. It provides strategies for creating supportive school environments, promoting work-life balance for educators, and implementing mental health programs for students. The document emphasizes the role of leadership in fostering a positive school culture, offering practical tools for administrators to support their staff and students in navigating the complexities of modern life. It is a key reference for developing holistic approaches to school management.</w:t>
      </w:r>
    </w:p>
    <w:p>
      <w:pPr>
        <w:pStyle w:val="BodyText"/>
      </w:pPr>
      <w:r>
        <w:t xml:space="preserve">Darling-Hammond, L. (2017).</w:t>
      </w:r>
      <w:r>
        <w:t xml:space="preserve"> </w:t>
      </w:r>
      <w:r>
        <w:rPr>
          <w:iCs/>
          <w:i/>
        </w:rPr>
        <w:t xml:space="preserve">Teacher Education Around the World: What Can We Learn from International Practice?</w:t>
      </w:r>
      <w:r>
        <w:t xml:space="preserve">. European Journal of Teacher Education, 40(3), 291-309.</w:t>
      </w:r>
    </w:p>
    <w:p>
      <w:pPr>
        <w:pStyle w:val="BodyText"/>
      </w:pPr>
      <w:r>
        <w:t xml:space="preserve">This article explores global best practices in teacher education and professional development, offering valuable lessons for administrators in Vancouver. As the education landscape evolves, administrators must ensure that their staff are equipped with the latest pedagogical skills and knowledge. The article highlights the importance of ongoing professional learning, collaborative inquiry, and mentorship, all of which are critical for maintaining high standards in Vancouver's schools. For Education Administrators, this resource provides evidence-based strategies for designing professional development programs that enhance teacher effectiveness and, ultimately, student outcomes. It underscores the need for a forward-thinking approach to leadership in a competitive global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Vancouver, Canada</dc:title>
  <dc:creator/>
  <dc:language>en</dc:language>
  <cp:keywords/>
  <dcterms:created xsi:type="dcterms:W3CDTF">2026-08-07T18:59:56Z</dcterms:created>
  <dcterms:modified xsi:type="dcterms:W3CDTF">2026-08-07T18:59:56Z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