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t xml:space="preserve">Topic: The Role of the Education Administrator in Shanghai, China</w:t>
      </w:r>
    </w:p>
    <w:bookmarkEnd w:id="20"/>
    <w:p>
      <w:pPr>
        <w:pStyle w:val="BodyText"/>
      </w:pPr>
      <w:r>
        <w:t xml:space="preserve">The following annotated bibliography compiles essential literature regarding the evolving landscape of educational leadership within the People's Republic of China, with a specific focus on the municipality of Shanghai. As a global hub for educational innovation, Shanghai presents a unique case study for the Education Administrator. The selected sources examine the intersection of traditional Confucian values, rigorous state-mandated curriculum standards, and modern administrative reforms aimed at equity and quality. These resources are critical for understanding how administrators in Shanghai navigate policy implementation, teacher development, and the integration of technology in the classroom.</w:t>
      </w:r>
    </w:p>
    <w:bookmarkStart w:id="21" w:name="policy-and-governance"/>
    <w:p>
      <w:pPr>
        <w:pStyle w:val="Heading2"/>
      </w:pPr>
      <w:r>
        <w:t xml:space="preserve">Policy and Governance</w:t>
      </w:r>
    </w:p>
    <w:p>
      <w:pPr>
        <w:pStyle w:val="FirstParagraph"/>
      </w:pPr>
      <w:r>
        <w:t xml:space="preserve"> </w:t>
      </w:r>
      <w:r>
        <w:t xml:space="preserve">Bray, M., &amp; Li, Y. (2019).</w:t>
      </w:r>
      <w:r>
        <w:t xml:space="preserve"> </w:t>
      </w:r>
      <w:r>
        <w:rPr>
          <w:iCs/>
          <w:i/>
        </w:rPr>
        <w:t xml:space="preserve">Education Policy in China: A Critical Review of the Past and Future Directions.</w:t>
      </w:r>
      <w:r>
        <w:t xml:space="preserve"> </w:t>
      </w:r>
      <w:r>
        <w:t xml:space="preserve">Springer.</w:t>
      </w:r>
      <w:r>
        <w:t xml:space="preserve"> </w:t>
      </w:r>
    </w:p>
    <w:p>
      <w:pPr>
        <w:pStyle w:val="BodyText"/>
      </w:pPr>
      <w:r>
        <w:t xml:space="preserve">This comprehensive volume provides a macro-level analysis of the Chinese education system, offering indispensable context for any Education Administrator operating in Shanghai. Bray and Li dissect the centralization of power versus local autonomy, a dynamic that defines the daily reality of school leaders in Shanghai. The text details how national directives are interpreted and implemented at the municipal level. For administrators in Shanghai, this source is vital for understanding the political constraints and opportunities inherent in their role. It highlights the shift from quantity-based expansion to quality-based development, a mandate that requires administrators to focus heavily on pedagogical excellence and resource allocation.</w:t>
      </w:r>
    </w:p>
    <w:p>
      <w:pPr>
        <w:pStyle w:val="BodyText"/>
      </w:pPr>
      <w:r>
        <w:t xml:space="preserve"> </w:t>
      </w:r>
      <w:r>
        <w:t xml:space="preserve">OECD. (2017).</w:t>
      </w:r>
      <w:r>
        <w:t xml:space="preserve"> </w:t>
      </w:r>
      <w:r>
        <w:rPr>
          <w:iCs/>
          <w:i/>
        </w:rPr>
        <w:t xml:space="preserve">Shanghai, China: Country Note. PISA 2015 Results.</w:t>
      </w:r>
      <w:r>
        <w:t xml:space="preserve"> </w:t>
      </w:r>
      <w:r>
        <w:t xml:space="preserve">OECD Publishing.</w:t>
      </w:r>
      <w:r>
        <w:t xml:space="preserve"> </w:t>
      </w:r>
    </w:p>
    <w:p>
      <w:pPr>
        <w:pStyle w:val="BodyText"/>
      </w:pPr>
      <w:r>
        <w:t xml:space="preserve">While primarily a statistical report, this OECD publication is a cornerstone document for understanding the performance metrics under which Shanghai Education Administrators operate. Shanghai’s consistent top-tier ranking in PISA (Programme for International Student Assessment) has placed immense pressure on local leadership to maintain standards while addressing equity issues. This document analyzes the structural factors contributing to these results, including teacher collaboration and school governance. For an administrator in Shanghai, this text serves as a benchmark for accountability, illustrating how data-driven decision-making is prioritized in the region's educational strategy.</w:t>
      </w:r>
    </w:p>
    <w:bookmarkEnd w:id="21"/>
    <w:bookmarkStart w:id="22" w:name="leadership-and-teacher-development"/>
    <w:p>
      <w:pPr>
        <w:pStyle w:val="Heading2"/>
      </w:pPr>
      <w:r>
        <w:t xml:space="preserve">Leadership and Teacher Development</w:t>
      </w:r>
    </w:p>
    <w:p>
      <w:pPr>
        <w:pStyle w:val="FirstParagraph"/>
      </w:pPr>
      <w:r>
        <w:t xml:space="preserve"> </w:t>
      </w:r>
      <w:r>
        <w:t xml:space="preserve">Gu, Q., &amp; Day, C. (2013). "Cultural contexts of educational leadership: A comparative study of China and the UK."</w:t>
      </w:r>
      <w:r>
        <w:t xml:space="preserve"> </w:t>
      </w:r>
      <w:r>
        <w:rPr>
          <w:iCs/>
          <w:i/>
        </w:rPr>
        <w:t xml:space="preserve">Journal of Educational Administration and History, 45</w:t>
      </w:r>
      <w:r>
        <w:t xml:space="preserve">(3), 255-274.</w:t>
      </w:r>
      <w:r>
        <w:t xml:space="preserve"> </w:t>
      </w:r>
    </w:p>
    <w:p>
      <w:pPr>
        <w:pStyle w:val="BodyText"/>
      </w:pPr>
      <w:r>
        <w:t xml:space="preserve">This article offers a nuanced comparison of leadership styles, specifically addressing the cultural expectations placed on school leaders in China. It explores the concept of the "moral leader" in the Chinese context, where the Education Administrator is expected to be both a manager and a moral exemplar. For professionals in Shanghai, this research elucidates the importance of relational leadership and the maintenance of "face" within the school hierarchy. It argues that effective administration in Shanghai cannot be achieved through Western-style transactional management alone; rather, it requires a deep understanding of local cultural norms and the collective ethos of the teaching staff.</w:t>
      </w:r>
    </w:p>
    <w:p>
      <w:pPr>
        <w:pStyle w:val="BodyText"/>
      </w:pPr>
      <w:r>
        <w:t xml:space="preserve"> </w:t>
      </w:r>
      <w:r>
        <w:t xml:space="preserve">Li, J., &amp; Zhang, L. (2020). "Teacher Professional Development in Shanghai: Models and Practices."</w:t>
      </w:r>
      <w:r>
        <w:t xml:space="preserve"> </w:t>
      </w:r>
      <w:r>
        <w:rPr>
          <w:iCs/>
          <w:i/>
        </w:rPr>
        <w:t xml:space="preserve">Asia-Pacific Journal of Teacher Education, 48</w:t>
      </w:r>
      <w:r>
        <w:t xml:space="preserve">(2), 145-160.</w:t>
      </w:r>
      <w:r>
        <w:t xml:space="preserve"> </w:t>
      </w:r>
    </w:p>
    <w:p>
      <w:pPr>
        <w:pStyle w:val="BodyText"/>
      </w:pPr>
      <w:r>
        <w:t xml:space="preserve">A critical resource for administrators tasked with staff development, this article details the unique "lesson study" and collaborative inquiry models prevalent in Shanghai schools. It explains how Education Administrators in Shanghai facilitate professional learning communities (PLCs) that are deeply embedded in the school culture. The authors highlight the role of the principal in removing barriers to collaboration and fostering a culture of continuous improvement. This source is practically applicable for administrators looking to implement or refine teacher training programs that align with Shanghai’s high-performance standards.</w:t>
      </w:r>
    </w:p>
    <w:bookmarkEnd w:id="22"/>
    <w:bookmarkStart w:id="23" w:name="equity-and-reform"/>
    <w:p>
      <w:pPr>
        <w:pStyle w:val="Heading2"/>
      </w:pPr>
      <w:r>
        <w:t xml:space="preserve">Equity and Reform</w:t>
      </w:r>
    </w:p>
    <w:p>
      <w:pPr>
        <w:pStyle w:val="FirstParagraph"/>
      </w:pPr>
      <w:r>
        <w:t xml:space="preserve"> </w:t>
      </w:r>
      <w:r>
        <w:t xml:space="preserve">Xie, X., &amp; Bray, M. (2018). "Equity in Education in Shanghai: Challenges and Strategies."</w:t>
      </w:r>
      <w:r>
        <w:t xml:space="preserve"> </w:t>
      </w:r>
      <w:r>
        <w:rPr>
          <w:iCs/>
          <w:i/>
        </w:rPr>
        <w:t xml:space="preserve">International Journal of Educational Development, 65</w:t>
      </w:r>
      <w:r>
        <w:t xml:space="preserve">, 112-120.</w:t>
      </w:r>
      <w:r>
        <w:t xml:space="preserve"> </w:t>
      </w:r>
    </w:p>
    <w:p>
      <w:pPr>
        <w:pStyle w:val="BodyText"/>
      </w:pPr>
      <w:r>
        <w:t xml:space="preserve">As Shanghai continues to urbanize, the role of the Education Administrator has expanded to include significant responsibilities regarding educational equity. This article examines the gap between elite schools and those in developing districts within the municipality. It discusses policy interventions such as school grouping and resource sharing, which administrators are responsible for executing. The text is essential for leaders who must balance the drive for excellence with the moral and political imperative to ensure access for migrant children and students from lower socioeconomic backgrounds. It provides a framework for understanding the social justice dimensions of administration in modern Shanghai.</w:t>
      </w:r>
    </w:p>
    <w:p>
      <w:pPr>
        <w:pStyle w:val="BodyText"/>
      </w:pPr>
      <w:r>
        <w:t xml:space="preserve"> </w:t>
      </w:r>
      <w:r>
        <w:t xml:space="preserve">Wang, Y., &amp; Yang, R. (2021). "Digital Transformation in Shanghai Schools: The Administrator's Role."</w:t>
      </w:r>
      <w:r>
        <w:t xml:space="preserve"> </w:t>
      </w:r>
      <w:r>
        <w:rPr>
          <w:iCs/>
          <w:i/>
        </w:rPr>
        <w:t xml:space="preserve">Computers &amp; Education, 168</w:t>
      </w:r>
      <w:r>
        <w:t xml:space="preserve">, 104-118.</w:t>
      </w:r>
      <w:r>
        <w:t xml:space="preserve"> </w:t>
      </w:r>
    </w:p>
    <w:p>
      <w:pPr>
        <w:pStyle w:val="BodyText"/>
      </w:pPr>
      <w:r>
        <w:t xml:space="preserve">This recent study focuses on the rapid integration of technology in Shanghai’s educational infrastructure. It positions the Education Administrator not merely as a facilitator of hardware, but as a strategic leader of digital pedagogy. The authors analyze how administrators in Shanghai are navigating the "Smart Education" initiatives, ensuring that technology enhances rather than distracts from learning outcomes. For the contemporary administrator in Shanghai, this source is crucial for understanding the technical and pedagogical competencies required to lead a school in an increasingly digital environment. It also touches upon data privacy and the ethical use of student data, emerging concerns for school leadership.</w:t>
      </w:r>
    </w:p>
    <w:bookmarkEnd w:id="23"/>
    <w:bookmarkStart w:id="24" w:name="internationalization"/>
    <w:p>
      <w:pPr>
        <w:pStyle w:val="Heading2"/>
      </w:pPr>
      <w:r>
        <w:t xml:space="preserve">Internationalization</w:t>
      </w:r>
    </w:p>
    <w:p>
      <w:pPr>
        <w:pStyle w:val="FirstParagraph"/>
      </w:pPr>
      <w:r>
        <w:t xml:space="preserve"> </w:t>
      </w:r>
      <w:r>
        <w:t xml:space="preserve">Liu, Y., &amp; Zhang, H. (2019). "International Schools and Bilingual Education in Shanghai: Governance and Identity."</w:t>
      </w:r>
      <w:r>
        <w:t xml:space="preserve"> </w:t>
      </w:r>
      <w:r>
        <w:rPr>
          <w:iCs/>
          <w:i/>
        </w:rPr>
        <w:t xml:space="preserve">Journal of Multilingual and Multicultural Development, 40</w:t>
      </w:r>
      <w:r>
        <w:t xml:space="preserve">(5), 401-415.</w:t>
      </w:r>
      <w:r>
        <w:t xml:space="preserve"> </w:t>
      </w:r>
    </w:p>
    <w:p>
      <w:pPr>
        <w:pStyle w:val="BodyText"/>
      </w:pPr>
      <w:r>
        <w:t xml:space="preserve">Shanghai hosts a significant number of international and bilingual institutions, creating a complex ecosystem for Education Administrators. This article explores the governance challenges faced by leaders in these hybrid environments, where they must navigate Chinese regulatory requirements while maintaining international accreditation standards. It discusses the tension between global citizenship education and national identity formation. For administrators working in Shanghai’s international sector, this text provides critical insights into stakeholder management, curriculum negotiation, and the cultural mediation required to succeed in this unique market.</w:t>
      </w:r>
    </w:p>
    <w:p>
      <w:pPr>
        <w:pStyle w:val="BodyText"/>
      </w:pPr>
      <w:r>
        <w:t xml:space="preserve">Document generated for educational and research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Shanghai, China</dc:title>
  <dc:creator/>
  <dc:language>en</dc:language>
  <cp:keywords/>
  <dcterms:created xsi:type="dcterms:W3CDTF">2026-08-07T01:37:19Z</dcterms:created>
  <dcterms:modified xsi:type="dcterms:W3CDTF">2026-08-07T01:37:19Z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