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Administrator</w:t>
      </w:r>
      <w:r>
        <w:t xml:space="preserve"> </w:t>
      </w:r>
      <w:r>
        <w:t xml:space="preserve">in</w:t>
      </w:r>
      <w:r>
        <w:t xml:space="preserve"> </w:t>
      </w:r>
      <w:r>
        <w:t xml:space="preserve">Frankfurt,</w:t>
      </w:r>
      <w:r>
        <w:t xml:space="preserve"> </w:t>
      </w:r>
      <w:r>
        <w:t xml:space="preserve">Germany</w:t>
      </w:r>
    </w:p>
    <w:bookmarkStart w:id="22" w:name="Xecf4dfcf3cc558b8b803f8f3ee7d5a8e83e3096"/>
    <w:p>
      <w:pPr>
        <w:pStyle w:val="Heading1"/>
      </w:pPr>
      <w:r>
        <w:t xml:space="preserve">Annotated Bibliography: The Role of the Education Administrator in Frankfurt, Germany</w:t>
      </w:r>
    </w:p>
    <w:p>
      <w:pPr>
        <w:pStyle w:val="FirstParagraph"/>
      </w:pPr>
      <w:r>
        <w:t xml:space="preserve">The following annotated bibliography provides a comprehensive overview of the professional landscape for Education Administrators operating within the specific context of Frankfurt am Main, Germany. This collection of resources addresses the unique intersection of German federal educational law, the specific administrative structures of the State of Hesse, and the multicultural demands of Frankfurt as a global financial hub. The selected texts cover legal frameworks, leadership competencies, digital transformation, and the management of diverse student populations.</w:t>
      </w:r>
    </w:p>
    <w:bookmarkStart w:id="20" w:name="introduction"/>
    <w:p>
      <w:pPr>
        <w:pStyle w:val="Heading2"/>
      </w:pPr>
      <w:r>
        <w:t xml:space="preserve">Introduction</w:t>
      </w:r>
    </w:p>
    <w:p>
      <w:pPr>
        <w:pStyle w:val="FirstParagraph"/>
      </w:pPr>
      <w:r>
        <w:t xml:space="preserve">In Germany, the role of an Education Administrator is distinct from that of a school principal. While principals focus on pedagogical leadership, administrators manage the bureaucratic, financial, and logistical operations of educational institutions. In Frankfurt, this role is further complicated by the city's status as a major international center, requiring administrators to navigate complex integration policies and high standards of digital infrastructure. The resources below are curated to assist professionals in understanding these specific requirements.</w:t>
      </w:r>
    </w:p>
    <w:p>
      <w:pPr>
        <w:pStyle w:val="BodyText"/>
      </w:pPr>
      <w:r>
        <w:t xml:space="preserve">Hessisches Schulgesetz (HSchG). (2023).</w:t>
      </w:r>
      <w:r>
        <w:t xml:space="preserve"> </w:t>
      </w:r>
      <w:r>
        <w:rPr>
          <w:iCs/>
          <w:i/>
        </w:rPr>
        <w:t xml:space="preserve">School Law of the State of Hesse</w:t>
      </w:r>
      <w:r>
        <w:t xml:space="preserve">. Ministry of Education, Youth and Family of Hesse.</w:t>
      </w:r>
    </w:p>
    <w:p>
      <w:pPr>
        <w:pStyle w:val="BodyText"/>
      </w:pPr>
      <w:r>
        <w:t xml:space="preserve">This primary legal document is the foundational text for any Education Administrator working in Frankfurt. As Frankfurt is located in the state of Hesse, the HSchG dictates the organizational structure of schools, the responsibilities of administrative staff, and the rights of students and parents. For an administrator, this text is critical for understanding compliance requirements, budget allocation rules, and the legal boundaries of personnel management. It provides the statutory basis for the separation of pedagogical and administrative duties, a key distinction in the German system.</w:t>
      </w:r>
    </w:p>
    <w:p>
      <w:pPr>
        <w:pStyle w:val="BodyText"/>
      </w:pPr>
      <w:r>
        <w:t xml:space="preserve">Becker, M., &amp; Klemm, K. (2022).</w:t>
      </w:r>
      <w:r>
        <w:t xml:space="preserve"> </w:t>
      </w:r>
      <w:r>
        <w:rPr>
          <w:iCs/>
          <w:i/>
        </w:rPr>
        <w:t xml:space="preserve">Schulmanagement in Deutschland: Aufgaben, Strukturen, Perspektiven</w:t>
      </w:r>
      <w:r>
        <w:t xml:space="preserve">. Beltz Juventa.</w:t>
      </w:r>
    </w:p>
    <w:p>
      <w:pPr>
        <w:pStyle w:val="BodyText"/>
      </w:pPr>
      <w:r>
        <w:t xml:space="preserve">Becker and Klemm provide a detailed analysis of school management structures across Germany, with specific chapters dedicated to the administrative reforms in Hesse. This text is essential for understanding the shift from traditional bureaucracy to modern management practices. It outlines the specific competencies required of Education Administrators, including financial planning, quality assurance, and stakeholder communication. For a professional in Frankfurt, this book offers a theoretical framework to navigate the practical challenges of managing resources in a high-cost urban environment.</w:t>
      </w:r>
    </w:p>
    <w:p>
      <w:pPr>
        <w:pStyle w:val="BodyText"/>
      </w:pPr>
      <w:r>
        <w:t xml:space="preserve">City of Frankfurt am Main. (2023).</w:t>
      </w:r>
      <w:r>
        <w:t xml:space="preserve"> </w:t>
      </w:r>
      <w:r>
        <w:rPr>
          <w:iCs/>
          <w:i/>
        </w:rPr>
        <w:t xml:space="preserve">Integration and Education Strategy: Multicultural Schools in Frankfurt</w:t>
      </w:r>
      <w:r>
        <w:t xml:space="preserve">. Frankfurt City Administration.</w:t>
      </w:r>
    </w:p>
    <w:p>
      <w:pPr>
        <w:pStyle w:val="BodyText"/>
      </w:pPr>
      <w:r>
        <w:t xml:space="preserve">Frankfurt is one of the most diverse cities in Germany, with a significant population of international residents and students. This municipal report outlines the city's strategy for integrating diverse student populations into the public school system. For an Education Administrator, this document is vital for understanding the logistical requirements of language support programs, intercultural training for staff, and the administrative processes for enrolling non-German speaking students. It highlights the administrator's role in ensuring equitable access to education in a multicultural setting.</w:t>
      </w:r>
    </w:p>
    <w:p>
      <w:pPr>
        <w:pStyle w:val="BodyText"/>
      </w:pPr>
      <w:r>
        <w:t xml:space="preserve">Deutscher Bildungsserver. (2023).</w:t>
      </w:r>
      <w:r>
        <w:t xml:space="preserve"> </w:t>
      </w:r>
      <w:r>
        <w:rPr>
          <w:iCs/>
          <w:i/>
        </w:rPr>
        <w:t xml:space="preserve">Digitalisierung im Schulalltag: Leitfaden für Schulleitungen und Verwaltung</w:t>
      </w:r>
      <w:r>
        <w:t xml:space="preserve">. KMK (Standing Conference of the Ministers of Education and Cultural Affairs).</w:t>
      </w:r>
    </w:p>
    <w:p>
      <w:pPr>
        <w:pStyle w:val="BodyText"/>
      </w:pPr>
      <w:r>
        <w:t xml:space="preserve">The German education system is currently undergoing a massive digital transformation. This guide, published by the KMK, provides standards and recommendations for digital infrastructure in schools. In Frankfurt, where schools are expected to be at the forefront of technological adoption, this resource is crucial for administrators responsible for IT procurement, data privacy compliance (GDPR), and the implementation of digital learning platforms. It bridges the gap between technical requirements and administrative policy.</w:t>
      </w:r>
    </w:p>
    <w:p>
      <w:pPr>
        <w:pStyle w:val="BodyText"/>
      </w:pPr>
      <w:r>
        <w:t xml:space="preserve">Hesse Ministry of Education. (2022).</w:t>
      </w:r>
      <w:r>
        <w:t xml:space="preserve"> </w:t>
      </w:r>
      <w:r>
        <w:rPr>
          <w:iCs/>
          <w:i/>
        </w:rPr>
        <w:t xml:space="preserve">Qualitätsentwicklung an Schulen: Handbuch für die Schulverwaltung</w:t>
      </w:r>
      <w:r>
        <w:t xml:space="preserve">. Wiesbaden: Hessisches Kultusministerium.</w:t>
      </w:r>
    </w:p>
    <w:p>
      <w:pPr>
        <w:pStyle w:val="BodyText"/>
      </w:pPr>
      <w:r>
        <w:t xml:space="preserve">Quality assurance is a central mandate for Education Administrators in Hesse. This handbook details the procedures for internal and external school evaluations. It explains how administrators must collaborate with principals to prepare for inspections by the State Institute for Quality Assurance and Development in Education (IQB). The text provides practical tools for data collection, reporting, and continuous improvement planning, which are essential skills for maintaining the high standards expected of Frankfurt's educational institutions.</w:t>
      </w:r>
    </w:p>
    <w:p>
      <w:pPr>
        <w:pStyle w:val="BodyText"/>
      </w:pPr>
      <w:r>
        <w:t xml:space="preserve">European Commission. (2021).</w:t>
      </w:r>
      <w:r>
        <w:t xml:space="preserve"> </w:t>
      </w:r>
      <w:r>
        <w:rPr>
          <w:iCs/>
          <w:i/>
        </w:rPr>
        <w:t xml:space="preserve">Key Competences for Lifelong Learning: A European Reference Framework</w:t>
      </w:r>
      <w:r>
        <w:t xml:space="preserve">. Publications Office of the European Union.</w:t>
      </w:r>
    </w:p>
    <w:p>
      <w:pPr>
        <w:pStyle w:val="BodyText"/>
      </w:pPr>
      <w:r>
        <w:t xml:space="preserve">As a global financial center, Frankfurt's schools often align with broader European educational goals. This document outlines the key competences that education systems should foster. For an Education Administrator, understanding this framework is important when designing extracurricular programs, managing partnerships with European institutions, and ensuring that the school's administrative policies support the development of these competences. It provides a macro-level perspective that is relevant for international schools and public schools with international tracks in Frankfurt.</w:t>
      </w:r>
    </w:p>
    <w:p>
      <w:pPr>
        <w:pStyle w:val="BodyText"/>
      </w:pPr>
      <w:r>
        <w:t xml:space="preserve">Schaper, N. (2020).</w:t>
      </w:r>
      <w:r>
        <w:t xml:space="preserve"> </w:t>
      </w:r>
      <w:r>
        <w:rPr>
          <w:iCs/>
          <w:i/>
        </w:rPr>
        <w:t xml:space="preserve">Personalmanagement in Schulen: Rechtliche und praktische Aspekte</w:t>
      </w:r>
      <w:r>
        <w:t xml:space="preserve">. Springer VS.</w:t>
      </w:r>
    </w:p>
    <w:p>
      <w:pPr>
        <w:pStyle w:val="BodyText"/>
      </w:pPr>
      <w:r>
        <w:t xml:space="preserve">Personnel management is a significant responsibility for Education Administrators in Germany, involving complex labor laws and collective agreements. Schaper's work focuses on the legal and practical aspects of managing school staff, including teachers, support staff, and administrative personnel. This text is particularly useful for administrators in Frankfurt who must navigate the specific labor regulations of the public sector in Hesse, handle recruitment processes, and manage staff development programs in a competitive job market.</w:t>
      </w:r>
    </w:p>
    <w:p>
      <w:pPr>
        <w:pStyle w:val="BodyText"/>
      </w:pPr>
      <w:r>
        <w:t xml:space="preserve">Frankfurt School of Finance &amp; Management. (2023).</w:t>
      </w:r>
      <w:r>
        <w:t xml:space="preserve"> </w:t>
      </w:r>
      <w:r>
        <w:rPr>
          <w:iCs/>
          <w:i/>
        </w:rPr>
        <w:t xml:space="preserve">Education and Economic Development: The Role of Schools in Urban Centers</w:t>
      </w:r>
      <w:r>
        <w:t xml:space="preserve">. Research Report.</w:t>
      </w:r>
    </w:p>
    <w:p>
      <w:pPr>
        <w:pStyle w:val="BodyText"/>
      </w:pPr>
      <w:r>
        <w:t xml:space="preserve">This research report explores the relationship between educational quality and economic development in major German cities, with a focus on Frankfurt. It argues that effective school administration is a key driver of local economic success. For an Education Administrator, this text provides valuable context for understanding the broader impact of their work. It highlights the importance of efficient resource management and strategic planning in contributing to the city's reputation as a center for talent and innovation.</w:t>
      </w:r>
    </w:p>
    <w:bookmarkEnd w:id="20"/>
    <w:bookmarkStart w:id="21" w:name="conclusion"/>
    <w:p>
      <w:pPr>
        <w:pStyle w:val="Heading2"/>
      </w:pPr>
      <w:r>
        <w:t xml:space="preserve">Conclusion</w:t>
      </w:r>
    </w:p>
    <w:p>
      <w:pPr>
        <w:pStyle w:val="FirstParagraph"/>
      </w:pPr>
      <w:r>
        <w:t xml:space="preserve">The role of an Education Administrator in Frankfurt, Germany, is multifaceted, requiring a deep understanding of legal frameworks, management principles, and social dynamics. The resources compiled in this annotated bibliography provide a solid foundation for professionals seeking to excel in this field. By engaging with these texts, administrators can better serve their schools, support educational excellence, and contribute to the vibrant educational landscape of Frankfurt.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Administrator in Frankfurt, Germany</dc:title>
  <dc:creator/>
  <dc:language>en</dc:language>
  <cp:keywords/>
  <dcterms:created xsi:type="dcterms:W3CDTF">2026-08-07T04:15:01Z</dcterms:created>
  <dcterms:modified xsi:type="dcterms:W3CDTF">2026-08-07T04:15:01Z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