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Munich,</w:t>
      </w:r>
      <w:r>
        <w:t xml:space="preserve"> </w:t>
      </w:r>
      <w:r>
        <w:t xml:space="preserve">Germany</w:t>
      </w:r>
    </w:p>
    <w:bookmarkStart w:id="24" w:name="Xe951ad6e35a71ecfb369e7f3303b4e57149e68e"/>
    <w:p>
      <w:pPr>
        <w:pStyle w:val="Heading1"/>
      </w:pPr>
      <w:r>
        <w:t xml:space="preserve">Annotated Bibliography: The Role of the Education Administrator in Munich, Germany</w:t>
      </w:r>
    </w:p>
    <w:p>
      <w:pPr>
        <w:pStyle w:val="FirstParagraph"/>
      </w:pPr>
      <w:r>
        <w:t xml:space="preserve">The following annotated bibliography compiles essential resources regarding the professional landscape of an Education Administrator within the specific context of Munich, Germany. Munich, as the capital of Bavaria, operates under a distinct educational framework governed by the Bavarian State Ministry of Education and Culture. This collection addresses the structural hierarchy of the Bavarian school system, the legal requirements for administrative roles, the impact of digitalization in Bavarian schools, and the socio-cultural challenges faced by administrators in one of Germany's most diverse and economically significant cities. These sources are selected to provide a comprehensive overview for professionals, researchers, and policymakers interested in educational leadership in this specific region.</w:t>
      </w:r>
    </w:p>
    <w:bookmarkStart w:id="20" w:name="structural-and-legal-frameworks"/>
    <w:p>
      <w:pPr>
        <w:pStyle w:val="Heading2"/>
      </w:pPr>
      <w:r>
        <w:t xml:space="preserve">Structural and Legal Frameworks</w:t>
      </w:r>
    </w:p>
    <w:p>
      <w:pPr>
        <w:pStyle w:val="FirstParagraph"/>
      </w:pPr>
      <w:r>
        <w:t xml:space="preserve">Bavarian State Ministry of Education and Culture. (2023).</w:t>
      </w:r>
      <w:r>
        <w:t xml:space="preserve"> </w:t>
      </w:r>
      <w:r>
        <w:rPr>
          <w:iCs/>
          <w:i/>
        </w:rPr>
        <w:t xml:space="preserve">Structure of the Bavarian School System</w:t>
      </w:r>
      <w:r>
        <w:t xml:space="preserve">. Munich: Bayerisches Staatsministerium für Bildung und Kultus.</w:t>
      </w:r>
    </w:p>
    <w:p>
      <w:pPr>
        <w:pStyle w:val="BodyText"/>
      </w:pPr>
      <w:r>
        <w:t xml:space="preserve">This official government publication provides the foundational understanding of the educational hierarchy in Bavaria. For an Education Administrator in Munich, this document is critical as it outlines the specific types of schools—from</w:t>
      </w:r>
      <w:r>
        <w:t xml:space="preserve"> </w:t>
      </w:r>
      <w:r>
        <w:rPr>
          <w:iCs/>
          <w:i/>
        </w:rPr>
        <w:t xml:space="preserve">Grundschule</w:t>
      </w:r>
      <w:r>
        <w:t xml:space="preserve"> </w:t>
      </w:r>
      <w:r>
        <w:t xml:space="preserve">(primary) to</w:t>
      </w:r>
      <w:r>
        <w:t xml:space="preserve"> </w:t>
      </w:r>
      <w:r>
        <w:rPr>
          <w:iCs/>
          <w:i/>
        </w:rPr>
        <w:t xml:space="preserve">Gymnasium</w:t>
      </w:r>
      <w:r>
        <w:t xml:space="preserve"> </w:t>
      </w:r>
      <w:r>
        <w:t xml:space="preserve">(academic secondary) and vocational institutions—and their respective administrative requirements. The text details the division of responsibilities between the local school authority (</w:t>
      </w:r>
      <w:r>
        <w:rPr>
          <w:iCs/>
          <w:i/>
        </w:rPr>
        <w:t xml:space="preserve">Schulträger</w:t>
      </w:r>
      <w:r>
        <w:t xml:space="preserve">), which in Munich is often the city council, and the state ministry. It is an indispensable resource for understanding the bureaucratic environment in which Munich-based administrators must operate, particularly regarding resource allocation and compliance with state mandates.</w:t>
      </w:r>
    </w:p>
    <w:p>
      <w:pPr>
        <w:pStyle w:val="BodyText"/>
      </w:pPr>
      <w:r>
        <w:t xml:space="preserve">Klemm, K., &amp; Schümer, G. (2022).</w:t>
      </w:r>
      <w:r>
        <w:t xml:space="preserve"> </w:t>
      </w:r>
      <w:r>
        <w:rPr>
          <w:iCs/>
          <w:i/>
        </w:rPr>
        <w:t xml:space="preserve">Handbuch Schulmanagement in Bayern</w:t>
      </w:r>
      <w:r>
        <w:t xml:space="preserve"> </w:t>
      </w:r>
      <w:r>
        <w:t xml:space="preserve">(Handbook of School Management in Bavaria). Munich: Verlag Bildung und Recht.</w:t>
      </w:r>
    </w:p>
    <w:p>
      <w:pPr>
        <w:pStyle w:val="BodyText"/>
      </w:pPr>
      <w:r>
        <w:t xml:space="preserve">This handbook serves as a practical guide for school leadership and administration within the Bavarian legal framework. It specifically addresses the role of the</w:t>
      </w:r>
      <w:r>
        <w:t xml:space="preserve"> </w:t>
      </w:r>
      <w:r>
        <w:rPr>
          <w:iCs/>
          <w:i/>
        </w:rPr>
        <w:t xml:space="preserve">Schulleiter</w:t>
      </w:r>
      <w:r>
        <w:t xml:space="preserve"> </w:t>
      </w:r>
      <w:r>
        <w:t xml:space="preserve">(school principal) and their administrative staff. The authors analyze the legal statutes governing personnel management, budget planning, and facility maintenance in Bavarian schools. For an Education Administrator working in Munich, this text offers actionable insights into navigating the complex interplay between state law and municipal regulations. It is particularly valuable for understanding the procedural aspects of school governance and the legal liabilities associated with administrative decision-making in the region.</w:t>
      </w:r>
    </w:p>
    <w:bookmarkEnd w:id="20"/>
    <w:bookmarkStart w:id="21" w:name="leadership-and-management-practices"/>
    <w:p>
      <w:pPr>
        <w:pStyle w:val="Heading2"/>
      </w:pPr>
      <w:r>
        <w:t xml:space="preserve">Leadership and Management Practices</w:t>
      </w:r>
    </w:p>
    <w:p>
      <w:pPr>
        <w:pStyle w:val="FirstParagraph"/>
      </w:pPr>
      <w:r>
        <w:t xml:space="preserve">Hattie, J., &amp; Zierer, K. (2021).</w:t>
      </w:r>
      <w:r>
        <w:t xml:space="preserve"> </w:t>
      </w:r>
      <w:r>
        <w:rPr>
          <w:iCs/>
          <w:i/>
        </w:rPr>
        <w:t xml:space="preserve">Visible Learning for Teachers: Maximizing Impact on Learning</w:t>
      </w:r>
      <w:r>
        <w:t xml:space="preserve"> </w:t>
      </w:r>
      <w:r>
        <w:t xml:space="preserve">(German Edition). Munich: Klett-Cotta.</w:t>
      </w:r>
    </w:p>
    <w:p>
      <w:pPr>
        <w:pStyle w:val="BodyText"/>
      </w:pPr>
      <w:r>
        <w:t xml:space="preserve">While a global bestseller, this German edition is widely utilized in Bavarian teacher training and administrative workshops. For an Education Administrator in Munich, this text provides evidence-based strategies for improving school performance. It shifts the focus from mere bureaucratic management to instructional leadership. The book helps administrators understand how to evaluate teaching quality and implement data-driven improvements. In the context of Munich, where educational standards are high and competition for top-tier schools is intense, this resource assists administrators in fostering a culture of continuous improvement and academic excellence within their institutions.</w:t>
      </w:r>
    </w:p>
    <w:p>
      <w:pPr>
        <w:pStyle w:val="BodyText"/>
      </w:pPr>
      <w:r>
        <w:t xml:space="preserve">Müller, F. (2020).</w:t>
      </w:r>
      <w:r>
        <w:t xml:space="preserve"> </w:t>
      </w:r>
      <w:r>
        <w:rPr>
          <w:iCs/>
          <w:i/>
        </w:rPr>
        <w:t xml:space="preserve">Schulmanagement im digitalen Zeitalter: Herausforderungen für Bayern</w:t>
      </w:r>
      <w:r>
        <w:t xml:space="preserve"> </w:t>
      </w:r>
      <w:r>
        <w:t xml:space="preserve">(School Management in the Digital Age: Challenges for Bavaria). Munich: UTB GmbH.</w:t>
      </w:r>
    </w:p>
    <w:p>
      <w:pPr>
        <w:pStyle w:val="BodyText"/>
      </w:pPr>
      <w:r>
        <w:t xml:space="preserve">This monograph addresses the urgent need for digital transformation in Bavarian schools, a priority for the Bavarian government in recent years. It examines the specific challenges Education Administrators face when implementing digital infrastructure, such as the "DigitalPakt Schule." The author discusses the procurement processes, data privacy concerns (GDPR compliance), and the training of staff required to modernize schools. For administrators in Munich, a city with a strong tech sector and high expectations for digital literacy, this book is crucial for understanding how to bridge the gap between technological potential and practical classroom application.</w:t>
      </w:r>
    </w:p>
    <w:bookmarkEnd w:id="21"/>
    <w:bookmarkStart w:id="22" w:name="socio-cultural-context-and-diversity"/>
    <w:p>
      <w:pPr>
        <w:pStyle w:val="Heading2"/>
      </w:pPr>
      <w:r>
        <w:t xml:space="preserve">Socio-Cultural Context and Diversity</w:t>
      </w:r>
    </w:p>
    <w:p>
      <w:pPr>
        <w:pStyle w:val="FirstParagraph"/>
      </w:pPr>
      <w:r>
        <w:t xml:space="preserve">Stadt München, Referat für Bildung und Sport. (2023).</w:t>
      </w:r>
      <w:r>
        <w:t xml:space="preserve"> </w:t>
      </w:r>
      <w:r>
        <w:rPr>
          <w:iCs/>
          <w:i/>
        </w:rPr>
        <w:t xml:space="preserve">Integrationskonzept für Münchner Schulen</w:t>
      </w:r>
      <w:r>
        <w:t xml:space="preserve"> </w:t>
      </w:r>
      <w:r>
        <w:t xml:space="preserve">(Integration Concept for Munich Schools). Munich: City of Munich.</w:t>
      </w:r>
    </w:p>
    <w:p>
      <w:pPr>
        <w:pStyle w:val="BodyText"/>
      </w:pPr>
      <w:r>
        <w:t xml:space="preserve">Munich is one of the most internationally diverse cities in Germany, with a significant population of students from migrant backgrounds. This official document from the Munich Department of Education and Sport outlines the city's strategies for inclusive education. It provides guidelines for Education Administrators on how to support multilingual students, foster intercultural competence, and ensure equal access to education. The text is vital for administrators in Munich as it offers specific frameworks for managing diversity, addressing language barriers, and creating an inclusive school climate that reflects the demographic reality of the city.</w:t>
      </w:r>
    </w:p>
    <w:p>
      <w:pPr>
        <w:pStyle w:val="BodyText"/>
      </w:pPr>
      <w:r>
        <w:t xml:space="preserve">Rauschenbach, T., &amp; Schupp, J. (2021).</w:t>
      </w:r>
      <w:r>
        <w:t xml:space="preserve"> </w:t>
      </w:r>
      <w:r>
        <w:rPr>
          <w:iCs/>
          <w:i/>
        </w:rPr>
        <w:t xml:space="preserve">Bildung und soziale Herkunft in Deutschland</w:t>
      </w:r>
      <w:r>
        <w:t xml:space="preserve"> </w:t>
      </w:r>
      <w:r>
        <w:t xml:space="preserve">(Education and Social Origin in Germany). Munich: Deutsches Jugendinstitut.</w:t>
      </w:r>
    </w:p>
    <w:p>
      <w:pPr>
        <w:pStyle w:val="BodyText"/>
      </w:pPr>
      <w:r>
        <w:t xml:space="preserve">This research report analyzes the correlation between social background and educational success in Germany, with specific data sets relevant to urban centers like Munich. It highlights the challenges of social inequality in the Bavarian education system. For an Education Administrator, this source provides critical context for developing equity-focused policies. It helps administrators understand the systemic barriers faced by students from lower socioeconomic backgrounds and informs strategies to mitigate these disparities. The data-driven approach of this report is essential for administrators aiming to create more equitable educational opportunities within the competitive Munich school landscape.</w:t>
      </w:r>
    </w:p>
    <w:bookmarkEnd w:id="22"/>
    <w:bookmarkStart w:id="23" w:name="Xbab66ccd55fa3dbbec7bf8510cf0dbb227ed91a"/>
    <w:p>
      <w:pPr>
        <w:pStyle w:val="Heading2"/>
      </w:pPr>
      <w:r>
        <w:t xml:space="preserve">Professional Development and Future Trends</w:t>
      </w:r>
    </w:p>
    <w:p>
      <w:pPr>
        <w:pStyle w:val="FirstParagraph"/>
      </w:pPr>
      <w:r>
        <w:t xml:space="preserve">Deutscher Bildungsrat. (2022).</w:t>
      </w:r>
      <w:r>
        <w:t xml:space="preserve"> </w:t>
      </w:r>
      <w:r>
        <w:rPr>
          <w:iCs/>
          <w:i/>
        </w:rPr>
        <w:t xml:space="preserve">Empfehlungen zur Professionalisierung von Schulleitungen</w:t>
      </w:r>
      <w:r>
        <w:t xml:space="preserve"> </w:t>
      </w:r>
      <w:r>
        <w:t xml:space="preserve">(Recommendations for the Professionalization of School Leadership). Bonn: Deutscher Bildungsrat.</w:t>
      </w:r>
    </w:p>
    <w:p>
      <w:pPr>
        <w:pStyle w:val="BodyText"/>
      </w:pPr>
      <w:r>
        <w:t xml:space="preserve">Although a national body, the German Council of Science and Humanities' recommendations are directly applicable to Bavaria. This document outlines the necessary competencies for modern school leaders and administrators. It emphasizes the need for continuous professional development in areas such as conflict management, strategic planning, and public relations. For an Education Administrator in Munich, this text serves as a benchmark for professional growth. It highlights the evolving nature of the role, moving away from traditional clerical tasks toward a more dynamic leadership position that requires adaptability and strategic vision in a rapidly changing educational environment.</w:t>
      </w:r>
    </w:p>
    <w:p>
      <w:pPr>
        <w:pStyle w:val="BodyText"/>
      </w:pPr>
      <w:r>
        <w:t xml:space="preserve">Bayerisches Landesinstitut für Pädagogik (BLK). (2023).</w:t>
      </w:r>
      <w:r>
        <w:t xml:space="preserve"> </w:t>
      </w:r>
      <w:r>
        <w:rPr>
          <w:iCs/>
          <w:i/>
        </w:rPr>
        <w:t xml:space="preserve">Qualitätsentwicklung an bayerischen Schulen</w:t>
      </w:r>
      <w:r>
        <w:t xml:space="preserve"> </w:t>
      </w:r>
      <w:r>
        <w:t xml:space="preserve">(Quality Development in Bavarian Schools). Munich: BLK.</w:t>
      </w:r>
    </w:p>
    <w:p>
      <w:pPr>
        <w:pStyle w:val="BodyText"/>
      </w:pPr>
      <w:r>
        <w:t xml:space="preserve">The Bavarian State Institute for Education provides this resource to guide schools through internal quality assurance processes. It details the methodologies for self-evaluation and external review that are mandatory in Bavaria. For an Education Administrator in Munich, this is a practical tool for ensuring that their institution meets the high standards expected by the state. The document offers templates and frameworks for assessing teaching quality, student outcomes, and administrative efficiency. It is essential for administrators tasked with maintaining and improving the reputation and performance of schools in one of Germany's most educationally rigorous regions.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Munich, Germany</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