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Accra,</w:t>
      </w:r>
      <w:r>
        <w:t xml:space="preserve"> </w:t>
      </w:r>
      <w:r>
        <w:t xml:space="preserve">Ghana</w:t>
      </w:r>
    </w:p>
    <w:bookmarkStart w:id="23" w:name="Xfbf9ff26e66377502614b1979078c572c34e5b4"/>
    <w:p>
      <w:pPr>
        <w:pStyle w:val="Heading1"/>
      </w:pPr>
      <w:r>
        <w:t xml:space="preserve">Annotated Bibliography: The Role of the Education Administrator in Accra, Ghana</w:t>
      </w:r>
    </w:p>
    <w:p>
      <w:pPr>
        <w:pStyle w:val="FirstParagraph"/>
      </w:pPr>
      <w:r>
        <w:rPr>
          <w:bCs/>
          <w:b/>
        </w:rPr>
        <w:t xml:space="preserve">Introduction:</w:t>
      </w:r>
      <w:r>
        <w:t xml:space="preserve"> </w:t>
      </w:r>
      <w:r>
        <w:t xml:space="preserve">The following annotated bibliography compiles critical resources regarding the professional landscape of education administrators within the specific context of Accra, Ghana. These sources address the unique challenges, policy frameworks, and leadership strategies required to manage educational institutions in Ghana's capital. The collection focuses on the intersection of national educational policy, local implementation in Accra, and the evolving competencies required of modern school leaders.</w:t>
      </w:r>
    </w:p>
    <w:bookmarkStart w:id="20" w:name="policy-and-governance-frameworks"/>
    <w:p>
      <w:pPr>
        <w:pStyle w:val="Heading2"/>
      </w:pPr>
      <w:r>
        <w:t xml:space="preserve">Policy and Governance Frameworks</w:t>
      </w:r>
    </w:p>
    <w:p>
      <w:pPr>
        <w:pStyle w:val="FirstParagraph"/>
      </w:pPr>
      <w:r>
        <w:t xml:space="preserve">Ghana Education Service (GES). (2019).</w:t>
      </w:r>
      <w:r>
        <w:t xml:space="preserve"> </w:t>
      </w:r>
      <w:r>
        <w:rPr>
          <w:iCs/>
          <w:i/>
        </w:rPr>
        <w:t xml:space="preserve">Strategic Plan for the Development of Basic Education in Ghana (2018-2030)</w:t>
      </w:r>
      <w:r>
        <w:t xml:space="preserve">. Accra: Ministry of Education.</w:t>
      </w:r>
    </w:p>
    <w:p>
      <w:pPr>
        <w:pStyle w:val="BodyText"/>
      </w:pPr>
      <w:r>
        <w:t xml:space="preserve">This comprehensive government document outlines the national roadmap for educational development. It details the structural requirements for school management, teacher deployment, and infrastructure development across all regions, with specific targets for urban centers like Accra.</w:t>
      </w:r>
    </w:p>
    <w:p>
      <w:pPr>
        <w:pStyle w:val="BodyText"/>
      </w:pPr>
      <w:r>
        <w:t xml:space="preserve">As an official government publication, this source provides authoritative data on the regulatory environment. It is essential for understanding the legal and administrative boundaries within which an education administrator in Accra must operate.</w:t>
      </w:r>
    </w:p>
    <w:p>
      <w:pPr>
        <w:pStyle w:val="BodyText"/>
      </w:pPr>
      <w:r>
        <w:t xml:space="preserve">For an administrator in Accra, this document is critical for aligning school operations with national goals, particularly regarding the implementation of the Free Senior High School (FSHS) policy and resource allocation in high-density urban schools.</w:t>
      </w:r>
    </w:p>
    <w:p>
      <w:pPr>
        <w:pStyle w:val="BodyText"/>
      </w:pPr>
      <w:r>
        <w:t xml:space="preserve">Akyeampong, K., &amp; Adjei, A. (2016).</w:t>
      </w:r>
      <w:r>
        <w:t xml:space="preserve"> </w:t>
      </w:r>
      <w:r>
        <w:rPr>
          <w:iCs/>
          <w:i/>
        </w:rPr>
        <w:t xml:space="preserve">Policy Implementation and School Leadership in Ghana: Challenges and Opportunities</w:t>
      </w:r>
      <w:r>
        <w:t xml:space="preserve">. Journal of Educational Administration, 54(3), 312-328.</w:t>
      </w:r>
    </w:p>
    <w:p>
      <w:pPr>
        <w:pStyle w:val="BodyText"/>
      </w:pPr>
      <w:r>
        <w:t xml:space="preserve">This academic article examines the gap between national educational policies and their actual implementation at the school level. It highlights how school leaders in urban Ghana navigate bureaucratic hurdles and resource constraints.</w:t>
      </w:r>
    </w:p>
    <w:p>
      <w:pPr>
        <w:pStyle w:val="BodyText"/>
      </w:pPr>
      <w:r>
        <w:t xml:space="preserve">The authors provide a nuanced analysis of the political and administrative pressures faced by school heads. The research is grounded in empirical data collected from various Ghanaian schools, offering credible insights into systemic inefficiencies.</w:t>
      </w:r>
    </w:p>
    <w:p>
      <w:pPr>
        <w:pStyle w:val="BodyText"/>
      </w:pPr>
      <w:r>
        <w:t xml:space="preserve">This source is highly relevant for education administrators in Accra who must interpret national directives while managing the specific socio-economic dynamics of the capital city. It offers strategies for effective advocacy and policy navigation.</w:t>
      </w:r>
    </w:p>
    <w:bookmarkEnd w:id="20"/>
    <w:bookmarkStart w:id="21" w:name="leadership-and-management-competencies"/>
    <w:p>
      <w:pPr>
        <w:pStyle w:val="Heading2"/>
      </w:pPr>
      <w:r>
        <w:t xml:space="preserve">Leadership and Management Competencies</w:t>
      </w:r>
    </w:p>
    <w:p>
      <w:pPr>
        <w:pStyle w:val="FirstParagraph"/>
      </w:pPr>
      <w:r>
        <w:t xml:space="preserve">Oduro, A. K., &amp; Asare, E. (2020).</w:t>
      </w:r>
      <w:r>
        <w:t xml:space="preserve"> </w:t>
      </w:r>
      <w:r>
        <w:rPr>
          <w:iCs/>
          <w:i/>
        </w:rPr>
        <w:t xml:space="preserve">Transformational Leadership in Ghanaian Secondary Schools: Impact on Teacher Performance</w:t>
      </w:r>
      <w:r>
        <w:t xml:space="preserve">. International Journal of Educational Management, 34(5), 890-905.</w:t>
      </w:r>
    </w:p>
    <w:p>
      <w:pPr>
        <w:pStyle w:val="BodyText"/>
      </w:pPr>
      <w:r>
        <w:t xml:space="preserve">This study investigates the effectiveness of transformational leadership styles among school administrators in Ghana. It correlates leadership behaviors with teacher motivation, retention, and student academic outcomes.</w:t>
      </w:r>
    </w:p>
    <w:p>
      <w:pPr>
        <w:pStyle w:val="BodyText"/>
      </w:pPr>
      <w:r>
        <w:t xml:space="preserve">The research methodology is robust, utilizing surveys and interviews with educators in both public and private sectors. It challenges traditional authoritarian management styles often prevalent in the region, advocating for more collaborative approaches.</w:t>
      </w:r>
    </w:p>
    <w:p>
      <w:pPr>
        <w:pStyle w:val="BodyText"/>
      </w:pPr>
      <w:r>
        <w:t xml:space="preserve">For an education administrator in Accra, where competition for qualified staff is high, this article provides evidence-based strategies for improving staff morale and reducing turnover through modern leadership techniques.</w:t>
      </w:r>
    </w:p>
    <w:p>
      <w:pPr>
        <w:pStyle w:val="BodyText"/>
      </w:pPr>
      <w:r>
        <w:t xml:space="preserve">Mensah, F. M. (2018).</w:t>
      </w:r>
      <w:r>
        <w:t xml:space="preserve"> </w:t>
      </w:r>
      <w:r>
        <w:rPr>
          <w:iCs/>
          <w:i/>
        </w:rPr>
        <w:t xml:space="preserve">Financial Management Practices in Private Schools in Accra</w:t>
      </w:r>
      <w:r>
        <w:t xml:space="preserve">. Ghana Journal of Educational Research, 12(2), 45-60.</w:t>
      </w:r>
    </w:p>
    <w:p>
      <w:pPr>
        <w:pStyle w:val="BodyText"/>
      </w:pPr>
      <w:r>
        <w:t xml:space="preserve">This paper focuses specifically on the financial administration of private educational institutions in Accra. It analyzes budgeting, fee collection, and resource allocation practices in a competitive market environment.</w:t>
      </w:r>
    </w:p>
    <w:p>
      <w:pPr>
        <w:pStyle w:val="BodyText"/>
      </w:pPr>
      <w:r>
        <w:t xml:space="preserve">The study is valuable for its localized focus on Accra's private education sector. It identifies common financial pitfalls and best practices for sustainability, though it is limited in scope to non-state institutions.</w:t>
      </w:r>
    </w:p>
    <w:p>
      <w:pPr>
        <w:pStyle w:val="BodyText"/>
      </w:pPr>
      <w:r>
        <w:t xml:space="preserve">This is a vital resource for administrators managing private schools in Accra. It addresses the unique financial pressures of operating in the capital, including rising operational costs and parental expectations.</w:t>
      </w:r>
    </w:p>
    <w:bookmarkEnd w:id="21"/>
    <w:bookmarkStart w:id="22" w:name="Xa484fc380f8bd0a424fc2c3c280b5249accb5f8"/>
    <w:p>
      <w:pPr>
        <w:pStyle w:val="Heading2"/>
      </w:pPr>
      <w:r>
        <w:t xml:space="preserve">Urban Education Challenges and Technology</w:t>
      </w:r>
    </w:p>
    <w:p>
      <w:pPr>
        <w:pStyle w:val="FirstParagraph"/>
      </w:pPr>
      <w:r>
        <w:t xml:space="preserve">World Bank. (2021).</w:t>
      </w:r>
      <w:r>
        <w:t xml:space="preserve"> </w:t>
      </w:r>
      <w:r>
        <w:rPr>
          <w:iCs/>
          <w:i/>
        </w:rPr>
        <w:t xml:space="preserve">Ghana Education Sector Analysis: Urbanization and Inequality</w:t>
      </w:r>
      <w:r>
        <w:t xml:space="preserve">. Washington, DC: World Bank Group.</w:t>
      </w:r>
    </w:p>
    <w:p>
      <w:pPr>
        <w:pStyle w:val="BodyText"/>
      </w:pPr>
      <w:r>
        <w:t xml:space="preserve">This report analyzes the impact of rapid urbanization on educational quality in Ghana, with a significant focus on Accra. It discusses issues of overcrowding, infrastructure deficits, and the digital divide in urban schools.</w:t>
      </w:r>
    </w:p>
    <w:p>
      <w:pPr>
        <w:pStyle w:val="BodyText"/>
      </w:pPr>
      <w:r>
        <w:t xml:space="preserve">The World Bank provides a macro-level perspective backed by extensive statistical data. The report is objective and highlights systemic issues that individual administrators cannot solve alone but must mitigate within their institutions.</w:t>
      </w:r>
    </w:p>
    <w:p>
      <w:pPr>
        <w:pStyle w:val="BodyText"/>
      </w:pPr>
      <w:r>
        <w:t xml:space="preserve">Education administrators in Accra can use this data to justify requests for additional resources, plan for infrastructure expansion, and develop strategies to address overcrowding and inequality in their schools.</w:t>
      </w:r>
    </w:p>
    <w:p>
      <w:pPr>
        <w:pStyle w:val="BodyText"/>
      </w:pPr>
      <w:r>
        <w:t xml:space="preserve">Kwarteng, E., &amp; Osei, P. (2022).</w:t>
      </w:r>
      <w:r>
        <w:t xml:space="preserve"> </w:t>
      </w:r>
      <w:r>
        <w:rPr>
          <w:iCs/>
          <w:i/>
        </w:rPr>
        <w:t xml:space="preserve">Integrating ICT in Ghanaian Classrooms: The Role of School Leaders</w:t>
      </w:r>
      <w:r>
        <w:t xml:space="preserve">. Journal of Educational Technology Systems, 50(4), 567-585.</w:t>
      </w:r>
    </w:p>
    <w:p>
      <w:pPr>
        <w:pStyle w:val="BodyText"/>
      </w:pPr>
      <w:r>
        <w:t xml:space="preserve">This article explores the challenges and successes of integrating Information and Communication Technology (ICT) into the curriculum in Ghana. It emphasizes the pivotal role of school leaders in facilitating digital transformation.</w:t>
      </w:r>
    </w:p>
    <w:p>
      <w:pPr>
        <w:pStyle w:val="BodyText"/>
      </w:pPr>
      <w:r>
        <w:t xml:space="preserve">The authors provide practical case studies from schools in Accra and Kumasi. The analysis is timely and addresses the growing demand for digital literacy, offering actionable steps for administrators to support teacher training in ICT.</w:t>
      </w:r>
    </w:p>
    <w:p>
      <w:pPr>
        <w:pStyle w:val="BodyText"/>
      </w:pPr>
      <w:r>
        <w:t xml:space="preserve">As Accra is the technological hub of Ghana, this source is crucial for administrators aiming to modernize their institutions. It guides leaders in creating supportive environments for technology adoption and digital learning.</w:t>
      </w:r>
    </w:p>
    <w:p>
      <w:pPr>
        <w:pStyle w:val="BodyText"/>
      </w:pPr>
      <w:r>
        <w:t xml:space="preserve">Ghana National Commission for Civic Education (NCCE). (2020).</w:t>
      </w:r>
      <w:r>
        <w:t xml:space="preserve"> </w:t>
      </w:r>
      <w:r>
        <w:rPr>
          <w:iCs/>
          <w:i/>
        </w:rPr>
        <w:t xml:space="preserve">Civic Education and School Governance in Ghana</w:t>
      </w:r>
      <w:r>
        <w:t xml:space="preserve">. Accra: NCCE Publications.</w:t>
      </w:r>
    </w:p>
    <w:p>
      <w:pPr>
        <w:pStyle w:val="BodyText"/>
      </w:pPr>
      <w:r>
        <w:t xml:space="preserve">This publication outlines the role of School Management Committees (SMCs) and Parent-Teacher Associations (PTAs) in school governance. It emphasizes community involvement and transparency in administrative decision-making.</w:t>
      </w:r>
    </w:p>
    <w:p>
      <w:pPr>
        <w:pStyle w:val="BodyText"/>
      </w:pPr>
      <w:r>
        <w:t xml:space="preserve">The document serves as a practical guide for fostering community engagement. It is well-structured and aligns with national legal requirements for school governance, making it a reliable reference for procedural compliance.</w:t>
      </w:r>
    </w:p>
    <w:p>
      <w:pPr>
        <w:pStyle w:val="BodyText"/>
      </w:pPr>
      <w:r>
        <w:t xml:space="preserve">For education administrators in Accra, where community expectations are high, this resource is essential for building strong partnerships with parents and local stakeholders to enhance school accountability and support.</w:t>
      </w:r>
    </w:p>
    <w:p>
      <w:pPr>
        <w:pStyle w:val="BodyText"/>
      </w:pPr>
      <w:r>
        <w:t xml:space="preserve">Adu, J. K., &amp; Boateng, R. (2019).</w:t>
      </w:r>
      <w:r>
        <w:t xml:space="preserve"> </w:t>
      </w:r>
      <w:r>
        <w:rPr>
          <w:iCs/>
          <w:i/>
        </w:rPr>
        <w:t xml:space="preserve">Teacher Professional Development in Urban Ghana: Needs and Strategies</w:t>
      </w:r>
      <w:r>
        <w:t xml:space="preserve">. African Journal of Teacher Education, 8(1), 22-38.</w:t>
      </w:r>
    </w:p>
    <w:p>
      <w:pPr>
        <w:pStyle w:val="BodyText"/>
      </w:pPr>
      <w:r>
        <w:t xml:space="preserve">This study assesses the professional development needs of teachers in urban Ghanaian schools. It identifies gaps in training and proposes strategies for continuous professional development (CPD) led by school administrators.</w:t>
      </w:r>
    </w:p>
    <w:p>
      <w:pPr>
        <w:pStyle w:val="BodyText"/>
      </w:pPr>
      <w:r>
        <w:t xml:space="preserve">The research is grounded in the realities of the Ghanaian classroom. It offers a critical perspective on the inadequacy of one-off training workshops and advocates for sustained, school-based professional learning communities.</w:t>
      </w:r>
    </w:p>
    <w:p>
      <w:pPr>
        <w:pStyle w:val="BodyText"/>
      </w:pPr>
      <w:r>
        <w:t xml:space="preserve">Education administrators in Accra can utilize these findings to design effective in-house training programs that address the specific pedagogical challenges faced by teachers in the capital's diverse school environments.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Accra, Ghana</dc:title>
  <dc:creator/>
  <dc:language>en</dc:language>
  <cp:keywords/>
  <dcterms:created xsi:type="dcterms:W3CDTF">2026-08-07T04:43:57Z</dcterms:created>
  <dcterms:modified xsi:type="dcterms:W3CDTF">2026-08-07T04:43:57Z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