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Administrators</w:t>
      </w:r>
      <w:r>
        <w:t xml:space="preserve"> </w:t>
      </w:r>
      <w:r>
        <w:t xml:space="preserve">in</w:t>
      </w:r>
      <w:r>
        <w:t xml:space="preserve"> </w:t>
      </w:r>
      <w:r>
        <w:t xml:space="preserve">New</w:t>
      </w:r>
      <w:r>
        <w:t xml:space="preserve"> </w:t>
      </w:r>
      <w:r>
        <w:t xml:space="preserve">Delhi,</w:t>
      </w:r>
      <w:r>
        <w:t xml:space="preserve"> </w:t>
      </w:r>
      <w:r>
        <w:t xml:space="preserve">India</w:t>
      </w:r>
    </w:p>
    <w:bookmarkStart w:id="24" w:name="X7d66f1daa41f9182a29f1f472ac8e3f19ca2275"/>
    <w:p>
      <w:pPr>
        <w:pStyle w:val="Heading1"/>
      </w:pPr>
      <w:r>
        <w:t xml:space="preserve">Annotated Bibliography: The Role of the Education Administrator in New Delhi, India</w:t>
      </w:r>
    </w:p>
    <w:p>
      <w:pPr>
        <w:pStyle w:val="FirstParagraph"/>
      </w:pPr>
      <w:r>
        <w:rPr>
          <w:bCs/>
          <w:b/>
        </w:rPr>
        <w:t xml:space="preserve">Introduction:</w:t>
      </w:r>
      <w:r>
        <w:t xml:space="preserve"> </w:t>
      </w:r>
      <w:r>
        <w:t xml:space="preserve">The following annotated bibliography compiles key resources regarding the professional landscape of the Education Administrator within the specific context of New Delhi, India. This collection addresses the unique challenges faced by administrators in the National Capital Territory (NCT), including the implementation of the National Education Policy (NEP) 2020, the management of diverse school boards (CBSE, ICSE, IB), and the socio-economic disparities between government and private institutions. These sources are selected to provide a comprehensive overview of leadership strategies, policy compliance, and administrative ethics required in this dynamic urban environment.</w:t>
      </w:r>
    </w:p>
    <w:bookmarkStart w:id="20" w:name="policy-and-governance"/>
    <w:p>
      <w:pPr>
        <w:pStyle w:val="Heading2"/>
      </w:pPr>
      <w:r>
        <w:t xml:space="preserve">Policy and Governance</w:t>
      </w:r>
    </w:p>
    <w:p>
      <w:pPr>
        <w:pStyle w:val="FirstParagraph"/>
      </w:pPr>
      <w:r>
        <w:t xml:space="preserve">Ministry of Education. (2020).</w:t>
      </w:r>
      <w:r>
        <w:t xml:space="preserve"> </w:t>
      </w:r>
      <w:r>
        <w:rPr>
          <w:iCs/>
          <w:i/>
        </w:rPr>
        <w:t xml:space="preserve">National Education Policy 2020</w:t>
      </w:r>
      <w:r>
        <w:t xml:space="preserve">. Government of India.</w:t>
      </w:r>
    </w:p>
    <w:p>
      <w:pPr>
        <w:pStyle w:val="BodyText"/>
      </w:pPr>
      <w:r>
        <w:t xml:space="preserve">This seminal document serves as the foundational framework for all educational reforms in India. For an Education Administrator in New Delhi, this text is critical for understanding the shift towards multidisciplinary learning and the restructuring of school management. The policy emphasizes the need for school complexes and the empowerment of School Management Committees (SMCs). Administrators in the NCT must utilize this document to align their institutional goals with national standards, particularly regarding the integration of vocational training and the reduction of academic burdens. It provides the legal and strategic basis for administrative decision-making in both Delhi government schools and private institutions.</w:t>
      </w:r>
    </w:p>
    <w:p>
      <w:pPr>
        <w:pStyle w:val="BodyText"/>
      </w:pPr>
      <w:r>
        <w:t xml:space="preserve">Government of NCT of Delhi. (2021).</w:t>
      </w:r>
      <w:r>
        <w:t xml:space="preserve"> </w:t>
      </w:r>
      <w:r>
        <w:rPr>
          <w:iCs/>
          <w:i/>
        </w:rPr>
        <w:t xml:space="preserve">Delhi School Education Board (DSEB) Regulations and Guidelines</w:t>
      </w:r>
      <w:r>
        <w:t xml:space="preserve">. Directorate of Education, Delhi.</w:t>
      </w:r>
    </w:p>
    <w:p>
      <w:pPr>
        <w:pStyle w:val="BodyText"/>
      </w:pPr>
      <w:r>
        <w:t xml:space="preserve">While many schools in New Delhi follow the CBSE curriculum, a significant portion operates under the Delhi School Education Board. This resource is essential for administrators managing government-aided or municipal schools in the capital. It outlines specific regulations regarding teacher recruitment, infrastructure standards, and student assessment protocols unique to the Delhi region. Understanding these local regulations is vital for an Education Administrator to ensure compliance and avoid legal pitfalls. The document highlights the bureaucratic processes specific to the NCT, offering insight into the administrative hierarchy that differs from other Indian states.</w:t>
      </w:r>
    </w:p>
    <w:bookmarkEnd w:id="20"/>
    <w:bookmarkStart w:id="21" w:name="X6cf86196667363df8043615ade90ad982167773"/>
    <w:p>
      <w:pPr>
        <w:pStyle w:val="Heading2"/>
      </w:pPr>
      <w:r>
        <w:t xml:space="preserve">Leadership and Management in Urban Contexts</w:t>
      </w:r>
    </w:p>
    <w:p>
      <w:pPr>
        <w:pStyle w:val="FirstParagraph"/>
      </w:pPr>
      <w:r>
        <w:t xml:space="preserve">Singh, R., &amp; Kumar, A. (2019).</w:t>
      </w:r>
      <w:r>
        <w:t xml:space="preserve"> </w:t>
      </w:r>
      <w:r>
        <w:rPr>
          <w:iCs/>
          <w:i/>
        </w:rPr>
        <w:t xml:space="preserve">Leadership Challenges in Urban Private Schools: A Case Study of New Delhi</w:t>
      </w:r>
      <w:r>
        <w:t xml:space="preserve">. Journal of Educational Administration in Asia, 12(3), 45-62.</w:t>
      </w:r>
    </w:p>
    <w:p>
      <w:pPr>
        <w:pStyle w:val="BodyText"/>
      </w:pPr>
      <w:r>
        <w:t xml:space="preserve">This academic article provides a focused analysis of the private education sector in New Delhi, which is characterized by high competition and diverse socio-economic student populations. The authors explore the dual role of the Education Administrator as both an academic leader and a business manager. The study highlights specific challenges such as managing parent expectations, retaining qualified faculty in a high-cost city, and maintaining infrastructure quality. For administrators in Delhi, this source offers practical strategies for conflict resolution and stakeholder management. It is particularly relevant for those working in the rapidly expanding private school corridors of South and West Delhi.</w:t>
      </w:r>
    </w:p>
    <w:p>
      <w:pPr>
        <w:pStyle w:val="BodyText"/>
      </w:pPr>
      <w:r>
        <w:t xml:space="preserve">Gupta, S. (2022).</w:t>
      </w:r>
      <w:r>
        <w:t xml:space="preserve"> </w:t>
      </w:r>
      <w:r>
        <w:rPr>
          <w:iCs/>
          <w:i/>
        </w:rPr>
        <w:t xml:space="preserve">Inclusive Education: Administrative Strategies for Diverse Classrooms in India</w:t>
      </w:r>
      <w:r>
        <w:t xml:space="preserve">. New Delhi: Sage Publications.</w:t>
      </w:r>
    </w:p>
    <w:p>
      <w:pPr>
        <w:pStyle w:val="BodyText"/>
      </w:pPr>
      <w:r>
        <w:t xml:space="preserve">New Delhi is a melting pot of cultures, languages, and abilities, making inclusive education a primary concern for school leaders. Gupta’s book examines the administrative responsibilities required to implement the Rights of Persons with Disabilities Act (2016) within school settings. It provides actionable guidelines for creating accessible infrastructure and training staff to support students with special needs. This resource is indispensable for Education Administrators aiming to foster an equitable learning environment. It bridges the gap between policy mandates and on-the-ground implementation, offering case studies from Delhi schools that have successfully integrated inclusive practices.</w:t>
      </w:r>
    </w:p>
    <w:bookmarkEnd w:id="21"/>
    <w:bookmarkStart w:id="22" w:name="technology-and-modernization"/>
    <w:p>
      <w:pPr>
        <w:pStyle w:val="Heading2"/>
      </w:pPr>
      <w:r>
        <w:t xml:space="preserve">Technology and Modernization</w:t>
      </w:r>
    </w:p>
    <w:p>
      <w:pPr>
        <w:pStyle w:val="FirstParagraph"/>
      </w:pPr>
      <w:r>
        <w:t xml:space="preserve">National Council of Educational Research and Training (NCERT). (2023).</w:t>
      </w:r>
      <w:r>
        <w:t xml:space="preserve"> </w:t>
      </w:r>
      <w:r>
        <w:rPr>
          <w:iCs/>
          <w:i/>
        </w:rPr>
        <w:t xml:space="preserve">Framework for Integration of ICT in School Education</w:t>
      </w:r>
      <w:r>
        <w:t xml:space="preserve">. New Delhi: NCERT.</w:t>
      </w:r>
    </w:p>
    <w:p>
      <w:pPr>
        <w:pStyle w:val="BodyText"/>
      </w:pPr>
      <w:r>
        <w:t xml:space="preserve">As New Delhi positions itself as a smart city, the integration of Information and Communication Technology (ICT) in schools is paramount. This framework, published by NCERT, guides Education Administrators on how to effectively incorporate digital tools into the curriculum and administrative processes. It addresses issues such as digital literacy for teachers, cybersecurity in schools, and the equitable distribution of digital resources. For administrators in Delhi, this document is crucial for planning infrastructure upgrades and professional development programs. It ensures that technological adoption aligns with pedagogical goals rather than being merely cosmetic.</w:t>
      </w:r>
    </w:p>
    <w:p>
      <w:pPr>
        <w:pStyle w:val="BodyText"/>
      </w:pPr>
      <w:r>
        <w:t xml:space="preserve">Sharma, P. (2021).</w:t>
      </w:r>
      <w:r>
        <w:t xml:space="preserve"> </w:t>
      </w:r>
      <w:r>
        <w:rPr>
          <w:iCs/>
          <w:i/>
        </w:rPr>
        <w:t xml:space="preserve">Post-Pandemic School Administration: Lessons from the Delhi School System</w:t>
      </w:r>
      <w:r>
        <w:t xml:space="preserve">. Indian Journal of Educational Management, 8(2), 112-125.</w:t>
      </w:r>
    </w:p>
    <w:p>
      <w:pPr>
        <w:pStyle w:val="BodyText"/>
      </w:pPr>
      <w:r>
        <w:t xml:space="preserve">The COVID-19 pandemic drastically altered the role of the Education Administrator, particularly in a densely populated metropolis like New Delhi. This article analyzes the administrative responses of Delhi schools to the shift towards online learning and hybrid models. It discusses the logistical challenges of device distribution, internet connectivity issues in slum areas, and the mental health support required for students and staff. The author provides a critical evaluation of what worked and what failed during the crisis. This source is highly relevant for contemporary administrators who must now build resilience and flexibility into their long-term strategic plans.</w:t>
      </w:r>
    </w:p>
    <w:bookmarkEnd w:id="22"/>
    <w:bookmarkStart w:id="23" w:name="X93ce3ba9bfbda21730fba147af68c0b7963f338"/>
    <w:p>
      <w:pPr>
        <w:pStyle w:val="Heading2"/>
      </w:pPr>
      <w:r>
        <w:t xml:space="preserve">Socio-Economic and Ethical Considerations</w:t>
      </w:r>
    </w:p>
    <w:p>
      <w:pPr>
        <w:pStyle w:val="FirstParagraph"/>
      </w:pPr>
      <w:r>
        <w:t xml:space="preserve">Joshi, M. (2018).</w:t>
      </w:r>
      <w:r>
        <w:t xml:space="preserve"> </w:t>
      </w:r>
      <w:r>
        <w:rPr>
          <w:iCs/>
          <w:i/>
        </w:rPr>
        <w:t xml:space="preserve">Equity and Access: The Role of Right to Education (RTE) in Delhi</w:t>
      </w:r>
      <w:r>
        <w:t xml:space="preserve">. New Delhi: Oxford University Press.</w:t>
      </w:r>
    </w:p>
    <w:p>
      <w:pPr>
        <w:pStyle w:val="BodyText"/>
      </w:pPr>
      <w:r>
        <w:t xml:space="preserve">The Right to Education Act mandates that private schools in India reserve 25% of seats for children from economically weaker sections. In New Delhi, where the disparity between wealth and poverty is stark, this is a significant administrative challenge. Joshi’s book provides a detailed examination of the implementation of RTE in the capital. It offers insights into the administrative procedures for identifying eligible students, managing the integration of these students into mainstream classrooms, and handling the financial implications for schools. This text is essential for administrators who must balance legal compliance with the operational realities of their institutions.</w:t>
      </w:r>
    </w:p>
    <w:p>
      <w:pPr>
        <w:pStyle w:val="BodyText"/>
      </w:pPr>
      <w:r>
        <w:t xml:space="preserve">Delhi Commission for Protection of Child Rights (DCPCR). (2020).</w:t>
      </w:r>
      <w:r>
        <w:t xml:space="preserve"> </w:t>
      </w:r>
      <w:r>
        <w:rPr>
          <w:iCs/>
          <w:i/>
        </w:rPr>
        <w:t xml:space="preserve">Annual Report on Child Safety in Educational Institutions</w:t>
      </w:r>
      <w:r>
        <w:t xml:space="preserve">. Government of NCT of Delhi.</w:t>
      </w:r>
    </w:p>
    <w:p>
      <w:pPr>
        <w:pStyle w:val="BodyText"/>
      </w:pPr>
      <w:r>
        <w:t xml:space="preserve">Safety and child protection are paramount concerns for any Education Administrator. This annual report from the DCPCR provides data and case studies regarding child safety, bullying, and harassment in Delhi schools. It outlines the mandatory protocols for establishing Internal Complaints Committees (ICCs) and conducting background checks for staff. For administrators in New Delhi, this document serves as a compliance checklist and a guide for creating a safe school culture. It underscores the legal and ethical responsibilities of school leadership in protecting vulnerable students within the urban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Administrators in New Delhi, India</dc:title>
  <dc:creator/>
  <dc:language>en</dc:language>
  <cp:keywords/>
  <dcterms:created xsi:type="dcterms:W3CDTF">2026-08-07T06:12:40Z</dcterms:created>
  <dcterms:modified xsi:type="dcterms:W3CDTF">2026-08-07T06:12:40Z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