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t xml:space="preserve">Education Administration in Jerusalem, Israel</w:t>
      </w:r>
    </w:p>
    <w:bookmarkEnd w:id="20"/>
    <w:p>
      <w:pPr>
        <w:pStyle w:val="BodyText"/>
      </w:pPr>
      <w:r>
        <w:t xml:space="preserve">The role of the</w:t>
      </w:r>
      <w:r>
        <w:t xml:space="preserve"> </w:t>
      </w:r>
      <w:r>
        <w:rPr>
          <w:bCs/>
          <w:b/>
        </w:rPr>
        <w:t xml:space="preserve">Education Administrator</w:t>
      </w:r>
      <w:r>
        <w:t xml:space="preserve"> </w:t>
      </w:r>
      <w:r>
        <w:t xml:space="preserve">in</w:t>
      </w:r>
      <w:r>
        <w:t xml:space="preserve"> </w:t>
      </w:r>
      <w:r>
        <w:rPr>
          <w:bCs/>
          <w:b/>
        </w:rPr>
        <w:t xml:space="preserve">Israel Jerusalem</w:t>
      </w:r>
      <w:r>
        <w:t xml:space="preserve"> </w:t>
      </w:r>
      <w:r>
        <w:t xml:space="preserve">is uniquely complex, requiring a deep understanding of municipal governance, diverse cultural demographics, and national educational mandates. Jerusalem serves as a microcosm of the broader Israeli educational landscape, characterized by distinct sectors including state, state-religious, ultra-Orthodox (Haredi), and Arab educational systems. This annotated bibliography compiles essential resources that explore the administrative challenges, policy frameworks, and leadership strategies pertinent to managing educational institutions within this specific geopolitical and cultural context.</w:t>
      </w:r>
    </w:p>
    <w:bookmarkStart w:id="23" w:name="policy-and-governance-frameworks"/>
    <w:p>
      <w:pPr>
        <w:pStyle w:val="Heading2"/>
      </w:pPr>
      <w:r>
        <w:t xml:space="preserve">Policy and Governance Frameworks</w:t>
      </w:r>
    </w:p>
    <w:bookmarkStart w:id="21" w:name="X902d5191057a6d619d5b7bcb27d40480d8cd0b2"/>
    <w:p>
      <w:pPr>
        <w:pStyle w:val="Heading3"/>
      </w:pPr>
      <w:r>
        <w:t xml:space="preserve">1. The Structure of the Jerusalem Education Department</w:t>
      </w:r>
    </w:p>
    <w:p>
      <w:pPr>
        <w:pStyle w:val="FirstParagraph"/>
      </w:pPr>
      <w:r>
        <w:t xml:space="preserve">Jerusalem Municipality. (2023).</w:t>
      </w:r>
      <w:r>
        <w:t xml:space="preserve"> </w:t>
      </w:r>
      <w:r>
        <w:rPr>
          <w:iCs/>
          <w:i/>
        </w:rPr>
        <w:t xml:space="preserve">Annual Report on Educational Services and Strategic Planning</w:t>
      </w:r>
      <w:r>
        <w:t xml:space="preserve">. Jerusalem: Jerusalem Municipality Press.</w:t>
      </w:r>
    </w:p>
    <w:p>
      <w:pPr>
        <w:pStyle w:val="BodyText"/>
      </w:pPr>
      <w:r>
        <w:t xml:space="preserve">This official municipal document provides a comprehensive overview of the operational structure of the Jerusalem Education Department. For the</w:t>
      </w:r>
      <w:r>
        <w:t xml:space="preserve"> </w:t>
      </w:r>
      <w:r>
        <w:rPr>
          <w:bCs/>
          <w:b/>
        </w:rPr>
        <w:t xml:space="preserve">Education Administrator</w:t>
      </w:r>
      <w:r>
        <w:t xml:space="preserve"> </w:t>
      </w:r>
      <w:r>
        <w:t xml:space="preserve">working in</w:t>
      </w:r>
      <w:r>
        <w:t xml:space="preserve"> </w:t>
      </w:r>
      <w:r>
        <w:rPr>
          <w:bCs/>
          <w:b/>
        </w:rPr>
        <w:t xml:space="preserve">Israel Jerusalem</w:t>
      </w:r>
      <w:r>
        <w:t xml:space="preserve">, this report is indispensable as it outlines the budgetary allocations, staffing models, and strategic priorities set by the local government. The text details the specific challenges of managing a dual-city system, where administrative resources must be balanced between Jewish and Arab neighborhoods. It offers critical insights into how municipal policies intersect with national Ministry of Education directives, highlighting the bureaucratic agility required of administrators to navigate these overlapping jurisdictions.</w:t>
      </w:r>
    </w:p>
    <w:bookmarkEnd w:id="21"/>
    <w:bookmarkStart w:id="22" w:name="Xd535834ebde3582a1d895015c56f3331b47a9e5"/>
    <w:p>
      <w:pPr>
        <w:pStyle w:val="Heading3"/>
      </w:pPr>
      <w:r>
        <w:t xml:space="preserve">2. National Curriculum and Local Implementation</w:t>
      </w:r>
    </w:p>
    <w:p>
      <w:pPr>
        <w:pStyle w:val="FirstParagraph"/>
      </w:pPr>
      <w:r>
        <w:t xml:space="preserve">Ministry of Education, State of Israel. (2022).</w:t>
      </w:r>
      <w:r>
        <w:t xml:space="preserve"> </w:t>
      </w:r>
      <w:r>
        <w:rPr>
          <w:iCs/>
          <w:i/>
        </w:rPr>
        <w:t xml:space="preserve">National Curriculum Guidelines: Implementation in Metropolitan Areas</w:t>
      </w:r>
      <w:r>
        <w:t xml:space="preserve">. Jerusalem: Government Printer.</w:t>
      </w:r>
    </w:p>
    <w:p>
      <w:pPr>
        <w:pStyle w:val="BodyText"/>
      </w:pPr>
      <w:r>
        <w:t xml:space="preserve">While this is a national document, its section on metropolitan implementation is vital for administrators in</w:t>
      </w:r>
      <w:r>
        <w:t xml:space="preserve"> </w:t>
      </w:r>
      <w:r>
        <w:rPr>
          <w:bCs/>
          <w:b/>
        </w:rPr>
        <w:t xml:space="preserve">Israel Jerusalem</w:t>
      </w:r>
      <w:r>
        <w:t xml:space="preserve">. It discusses the standardization of educational outcomes across diverse sectors. The</w:t>
      </w:r>
      <w:r>
        <w:t xml:space="preserve"> </w:t>
      </w:r>
      <w:r>
        <w:rPr>
          <w:bCs/>
          <w:b/>
        </w:rPr>
        <w:t xml:space="preserve">Education Administrator</w:t>
      </w:r>
      <w:r>
        <w:t xml:space="preserve"> </w:t>
      </w:r>
      <w:r>
        <w:t xml:space="preserve">must use this resource to ensure compliance with national standards while adapting pedagogical approaches to fit the unique socio-economic realities of Jerusalem's various districts. The text emphasizes the role of the administrator as a mediator between national policy and local school culture, a crucial function in a city with such varied educational expectations.</w:t>
      </w:r>
    </w:p>
    <w:bookmarkEnd w:id="22"/>
    <w:bookmarkEnd w:id="23"/>
    <w:bookmarkStart w:id="26" w:name="Xe1b1d765a64bed2852d5fadf345dd895f69f0de"/>
    <w:p>
      <w:pPr>
        <w:pStyle w:val="Heading2"/>
      </w:pPr>
      <w:r>
        <w:t xml:space="preserve">Leadership in Diverse and Complex Environments</w:t>
      </w:r>
    </w:p>
    <w:bookmarkStart w:id="24" w:name="managing-pluralism-in-jerusalem-schools"/>
    <w:p>
      <w:pPr>
        <w:pStyle w:val="Heading3"/>
      </w:pPr>
      <w:r>
        <w:t xml:space="preserve">3. Managing Pluralism in Jerusalem Schools</w:t>
      </w:r>
    </w:p>
    <w:p>
      <w:pPr>
        <w:pStyle w:val="FirstParagraph"/>
      </w:pPr>
      <w:r>
        <w:t xml:space="preserve">Ben-Porath, D., &amp; Shavit, Y. (2021).</w:t>
      </w:r>
      <w:r>
        <w:t xml:space="preserve"> </w:t>
      </w:r>
      <w:r>
        <w:rPr>
          <w:iCs/>
          <w:i/>
        </w:rPr>
        <w:t xml:space="preserve">Leadership in a Divided City: Educational Administration in Jerusalem</w:t>
      </w:r>
      <w:r>
        <w:t xml:space="preserve">. Tel Aviv: Am Oved Publishers.</w:t>
      </w:r>
    </w:p>
    <w:p>
      <w:pPr>
        <w:pStyle w:val="BodyText"/>
      </w:pPr>
      <w:r>
        <w:t xml:space="preserve">This scholarly work directly addresses the core challenges faced by an</w:t>
      </w:r>
      <w:r>
        <w:t xml:space="preserve"> </w:t>
      </w:r>
      <w:r>
        <w:rPr>
          <w:bCs/>
          <w:b/>
        </w:rPr>
        <w:t xml:space="preserve">Education Administrator</w:t>
      </w:r>
      <w:r>
        <w:t xml:space="preserve"> </w:t>
      </w:r>
      <w:r>
        <w:t xml:space="preserve">in</w:t>
      </w:r>
      <w:r>
        <w:t xml:space="preserve"> </w:t>
      </w:r>
      <w:r>
        <w:rPr>
          <w:bCs/>
          <w:b/>
        </w:rPr>
        <w:t xml:space="preserve">Israel Jerusalem</w:t>
      </w:r>
      <w:r>
        <w:t xml:space="preserve">. The authors analyze case studies of school leaders who successfully navigate the tensions between different religious and ethnic groups. The book argues that effective administration in Jerusalem requires "pluralistic leadership," a style that fosters dialogue and mutual respect without compromising educational quality. It provides practical frameworks for conflict resolution and community engagement, making it a key resource for administrators seeking to build cohesive school environments in a fragmented society.</w:t>
      </w:r>
    </w:p>
    <w:bookmarkEnd w:id="24"/>
    <w:bookmarkStart w:id="25" w:name="X254e2821628d9ecea00883c6f4ebaf5e84cb305"/>
    <w:p>
      <w:pPr>
        <w:pStyle w:val="Heading3"/>
      </w:pPr>
      <w:r>
        <w:t xml:space="preserve">4. Haredi Education and Administrative Challenges</w:t>
      </w:r>
    </w:p>
    <w:p>
      <w:pPr>
        <w:pStyle w:val="FirstParagraph"/>
      </w:pPr>
      <w:r>
        <w:t xml:space="preserve">Cohen, A. (2020).</w:t>
      </w:r>
      <w:r>
        <w:t xml:space="preserve"> </w:t>
      </w:r>
      <w:r>
        <w:rPr>
          <w:iCs/>
          <w:i/>
        </w:rPr>
        <w:t xml:space="preserve">The Haredi Sector: Governance, Funding, and Educational Outcomes</w:t>
      </w:r>
      <w:r>
        <w:t xml:space="preserve">. Jerusalem: Van Leer Jerusalem Institute.</w:t>
      </w:r>
    </w:p>
    <w:p>
      <w:pPr>
        <w:pStyle w:val="BodyText"/>
      </w:pPr>
      <w:r>
        <w:t xml:space="preserve">Given the significant population of the ultra-Orthodox community in</w:t>
      </w:r>
      <w:r>
        <w:t xml:space="preserve"> </w:t>
      </w:r>
      <w:r>
        <w:rPr>
          <w:bCs/>
          <w:b/>
        </w:rPr>
        <w:t xml:space="preserve">Israel Jerusalem</w:t>
      </w:r>
      <w:r>
        <w:t xml:space="preserve">, understanding this sector is mandatory for any</w:t>
      </w:r>
      <w:r>
        <w:t xml:space="preserve"> </w:t>
      </w:r>
      <w:r>
        <w:rPr>
          <w:bCs/>
          <w:b/>
        </w:rPr>
        <w:t xml:space="preserve">Education Administrator</w:t>
      </w:r>
      <w:r>
        <w:t xml:space="preserve">. This report by the Van Leer Institute examines the unique governance structures of Haredi schools, which often operate with a high degree of autonomy. The text explores the administrative difficulties related to funding, teacher certification, and curriculum integration. It offers a nuanced perspective on how administrators can collaborate with community leaders to improve educational standards while respecting religious traditions, a delicate balance essential for success in Jerusalem.</w:t>
      </w:r>
    </w:p>
    <w:bookmarkEnd w:id="25"/>
    <w:bookmarkEnd w:id="26"/>
    <w:bookmarkStart w:id="29" w:name="socio-economic-factors-and-equity"/>
    <w:p>
      <w:pPr>
        <w:pStyle w:val="Heading2"/>
      </w:pPr>
      <w:r>
        <w:t xml:space="preserve">Socio-Economic Factors and Equity</w:t>
      </w:r>
    </w:p>
    <w:bookmarkStart w:id="27" w:name="X6378176b168f3df1098454022c70bf948322055"/>
    <w:p>
      <w:pPr>
        <w:pStyle w:val="Heading3"/>
      </w:pPr>
      <w:r>
        <w:t xml:space="preserve">5. Socio-Economic Disparities in Jerusalem Education</w:t>
      </w:r>
    </w:p>
    <w:p>
      <w:pPr>
        <w:pStyle w:val="FirstParagraph"/>
      </w:pPr>
      <w:r>
        <w:t xml:space="preserve">Israeli Central Bureau of Statistics. (2023).</w:t>
      </w:r>
      <w:r>
        <w:t xml:space="preserve"> </w:t>
      </w:r>
      <w:r>
        <w:rPr>
          <w:iCs/>
          <w:i/>
        </w:rPr>
        <w:t xml:space="preserve">Education and Culture: Statistical Abstract of Jerusalem</w:t>
      </w:r>
      <w:r>
        <w:t xml:space="preserve">. Jerusalem: CBS.</w:t>
      </w:r>
    </w:p>
    <w:p>
      <w:pPr>
        <w:pStyle w:val="BodyText"/>
      </w:pPr>
      <w:r>
        <w:t xml:space="preserve">Data-driven decision-making is a cornerstone of modern educational administration. This statistical abstract provides the</w:t>
      </w:r>
      <w:r>
        <w:t xml:space="preserve"> </w:t>
      </w:r>
      <w:r>
        <w:rPr>
          <w:bCs/>
          <w:b/>
        </w:rPr>
        <w:t xml:space="preserve">Education Administrator</w:t>
      </w:r>
      <w:r>
        <w:t xml:space="preserve"> </w:t>
      </w:r>
      <w:r>
        <w:t xml:space="preserve">in</w:t>
      </w:r>
      <w:r>
        <w:t xml:space="preserve"> </w:t>
      </w:r>
      <w:r>
        <w:rPr>
          <w:bCs/>
          <w:b/>
        </w:rPr>
        <w:t xml:space="preserve">Israel Jerusalem</w:t>
      </w:r>
      <w:r>
        <w:t xml:space="preserve"> </w:t>
      </w:r>
      <w:r>
        <w:t xml:space="preserve">with critical data on enrollment rates, graduation rates, and resource distribution across different neighborhoods. The data reveals stark disparities between affluent western neighborhoods and under-resourced eastern and southern areas. Administrators can use this information to advocate for equitable resource allocation, design targeted intervention programs, and measure the impact of their administrative policies on student achievement gaps.</w:t>
      </w:r>
    </w:p>
    <w:bookmarkEnd w:id="27"/>
    <w:bookmarkStart w:id="28" w:name="X95375ef426f2258bd02d3e4b0bb31083fd09cbb"/>
    <w:p>
      <w:pPr>
        <w:pStyle w:val="Heading3"/>
      </w:pPr>
      <w:r>
        <w:t xml:space="preserve">6. Arab Education in Jerusalem: Challenges and Opportunities</w:t>
      </w:r>
    </w:p>
    <w:p>
      <w:pPr>
        <w:pStyle w:val="FirstParagraph"/>
      </w:pPr>
      <w:r>
        <w:t xml:space="preserve">Jabareen, Y. (2019).</w:t>
      </w:r>
      <w:r>
        <w:t xml:space="preserve"> </w:t>
      </w:r>
      <w:r>
        <w:rPr>
          <w:iCs/>
          <w:i/>
        </w:rPr>
        <w:t xml:space="preserve">Arab Education in Jerusalem: Policy, Practice, and Identity</w:t>
      </w:r>
      <w:r>
        <w:t xml:space="preserve">. Ramallah: Palestinian Academic Society for the Study of International Affairs.</w:t>
      </w:r>
    </w:p>
    <w:p>
      <w:pPr>
        <w:pStyle w:val="BodyText"/>
      </w:pPr>
      <w:r>
        <w:t xml:space="preserve">This text provides a critical analysis of the Arab educational sector within</w:t>
      </w:r>
      <w:r>
        <w:t xml:space="preserve"> </w:t>
      </w:r>
      <w:r>
        <w:rPr>
          <w:bCs/>
          <w:b/>
        </w:rPr>
        <w:t xml:space="preserve">Israel Jerusalem</w:t>
      </w:r>
      <w:r>
        <w:t xml:space="preserve">. For the</w:t>
      </w:r>
      <w:r>
        <w:t xml:space="preserve"> </w:t>
      </w:r>
      <w:r>
        <w:rPr>
          <w:bCs/>
          <w:b/>
        </w:rPr>
        <w:t xml:space="preserve">Education Administrator</w:t>
      </w:r>
      <w:r>
        <w:t xml:space="preserve">, it highlights the systemic challenges related to infrastructure, teacher retention, and cultural relevance in the curriculum. The author discusses the importance of culturally responsive leadership and the need for administrators to empower Arab educators. Understanding these dynamics is essential for fostering an inclusive educational environment and ensuring that administrative practices do not inadvertently marginalize minority communities.</w:t>
      </w:r>
    </w:p>
    <w:bookmarkEnd w:id="28"/>
    <w:bookmarkEnd w:id="29"/>
    <w:bookmarkStart w:id="32" w:name="security-and-crisis-management"/>
    <w:p>
      <w:pPr>
        <w:pStyle w:val="Heading2"/>
      </w:pPr>
      <w:r>
        <w:t xml:space="preserve">Security and Crisis Management</w:t>
      </w:r>
    </w:p>
    <w:bookmarkStart w:id="30" w:name="Xbbe122ea60e924fdabcc4b322434182faf5102b"/>
    <w:p>
      <w:pPr>
        <w:pStyle w:val="Heading3"/>
      </w:pPr>
      <w:r>
        <w:t xml:space="preserve">7. Security Protocols in Educational Institutions</w:t>
      </w:r>
    </w:p>
    <w:p>
      <w:pPr>
        <w:pStyle w:val="FirstParagraph"/>
      </w:pPr>
      <w:r>
        <w:t xml:space="preserve">Home Front Command &amp; Ministry of Education. (2022).</w:t>
      </w:r>
      <w:r>
        <w:t xml:space="preserve"> </w:t>
      </w:r>
      <w:r>
        <w:rPr>
          <w:iCs/>
          <w:i/>
        </w:rPr>
        <w:t xml:space="preserve">Guidelines for Security and Continuity of Education in High-Risk Areas</w:t>
      </w:r>
      <w:r>
        <w:t xml:space="preserve">. Jerusalem: Government of Israel.</w:t>
      </w:r>
    </w:p>
    <w:p>
      <w:pPr>
        <w:pStyle w:val="BodyText"/>
      </w:pPr>
      <w:r>
        <w:t xml:space="preserve">Due to the geopolitical situation in</w:t>
      </w:r>
      <w:r>
        <w:t xml:space="preserve"> </w:t>
      </w:r>
      <w:r>
        <w:rPr>
          <w:bCs/>
          <w:b/>
        </w:rPr>
        <w:t xml:space="preserve">Israel Jerusalem</w:t>
      </w:r>
      <w:r>
        <w:t xml:space="preserve">, security is a paramount concern for every</w:t>
      </w:r>
      <w:r>
        <w:t xml:space="preserve"> </w:t>
      </w:r>
      <w:r>
        <w:rPr>
          <w:bCs/>
          <w:b/>
        </w:rPr>
        <w:t xml:space="preserve">Education Administrator</w:t>
      </w:r>
      <w:r>
        <w:t xml:space="preserve">. This official guideline outlines the protocols for ensuring student and staff safety during emergencies, including rocket attacks, civil unrest, and other security threats. It details the administrative responsibilities for crisis communication, evacuation procedures, and psychological support. Mastery of these protocols is not just a legal requirement but a moral imperative for administrators tasked with maintaining a safe learning environment in a volatile region.</w:t>
      </w:r>
    </w:p>
    <w:bookmarkEnd w:id="30"/>
    <w:bookmarkStart w:id="31" w:name="X65ea813aaab97c958a6cec522cc89431ed9e6df"/>
    <w:p>
      <w:pPr>
        <w:pStyle w:val="Heading3"/>
      </w:pPr>
      <w:r>
        <w:t xml:space="preserve">8. Technology Integration in Jerusalem Schools</w:t>
      </w:r>
    </w:p>
    <w:p>
      <w:pPr>
        <w:pStyle w:val="FirstParagraph"/>
      </w:pPr>
      <w:r>
        <w:t xml:space="preserve">Shapira, L., &amp; Barak, M. (2021).</w:t>
      </w:r>
      <w:r>
        <w:t xml:space="preserve"> </w:t>
      </w:r>
      <w:r>
        <w:rPr>
          <w:iCs/>
          <w:i/>
        </w:rPr>
        <w:t xml:space="preserve">Digital Transformation in Israeli Education: The Jerusalem Case Study</w:t>
      </w:r>
      <w:r>
        <w:t xml:space="preserve">. Haifa: University of Haifa Press.</w:t>
      </w:r>
    </w:p>
    <w:p>
      <w:pPr>
        <w:pStyle w:val="BodyText"/>
      </w:pPr>
      <w:r>
        <w:t xml:space="preserve">As education becomes increasingly digital, the</w:t>
      </w:r>
      <w:r>
        <w:t xml:space="preserve"> </w:t>
      </w:r>
      <w:r>
        <w:rPr>
          <w:bCs/>
          <w:b/>
        </w:rPr>
        <w:t xml:space="preserve">Education Administrator</w:t>
      </w:r>
      <w:r>
        <w:t xml:space="preserve"> </w:t>
      </w:r>
      <w:r>
        <w:t xml:space="preserve">in</w:t>
      </w:r>
      <w:r>
        <w:t xml:space="preserve"> </w:t>
      </w:r>
      <w:r>
        <w:rPr>
          <w:bCs/>
          <w:b/>
        </w:rPr>
        <w:t xml:space="preserve">Israel Jerusalem</w:t>
      </w:r>
      <w:r>
        <w:t xml:space="preserve"> </w:t>
      </w:r>
      <w:r>
        <w:t xml:space="preserve">must oversee the integration of technology across diverse sectors. This study examines how Jerusalem schools are adopting digital tools, highlighting the digital divide between different communities. It offers strategies for administrators to manage technological infrastructure, train teachers, and ensure equitable access to digital resources. The text emphasizes the role of the administrator as a change agent in promoting innovation while addressing the specific technological needs of Jerusalem's varied educational landscape.</w:t>
      </w:r>
    </w:p>
    <w:p>
      <w:pPr>
        <w:pStyle w:val="BodyText"/>
      </w:pPr>
      <w:r>
        <w:t xml:space="preserve">Document prepared for educational and professional development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Jerusalem</dc:title>
  <dc:creator/>
  <dc:language>en</dc:language>
  <cp:keywords/>
  <dcterms:created xsi:type="dcterms:W3CDTF">2026-08-07T20:43:35Z</dcterms:created>
  <dcterms:modified xsi:type="dcterms:W3CDTF">2026-08-07T20:43:35Z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