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Focus: The Role of the Education Administrator in Abidjan, Ivory Coast</w:t>
      </w:r>
    </w:p>
    <w:bookmarkEnd w:id="20"/>
    <w:p>
      <w:pPr>
        <w:pStyle w:val="BodyText"/>
      </w:pPr>
      <w:r>
        <w:t xml:space="preserve">The following annotated bibliography compiles key resources regarding the role, challenges, and strategic importance of the</w:t>
      </w:r>
      <w:r>
        <w:t xml:space="preserve"> </w:t>
      </w:r>
      <w:r>
        <w:rPr>
          <w:bCs/>
          <w:b/>
        </w:rPr>
        <w:t xml:space="preserve">Education Administrator</w:t>
      </w:r>
      <w:r>
        <w:t xml:space="preserve"> </w:t>
      </w:r>
      <w:r>
        <w:t xml:space="preserve">within the specific context of</w:t>
      </w:r>
      <w:r>
        <w:t xml:space="preserve"> </w:t>
      </w:r>
      <w:r>
        <w:rPr>
          <w:bCs/>
          <w:b/>
        </w:rPr>
        <w:t xml:space="preserve">Ivory Coast</w:t>
      </w:r>
      <w:r>
        <w:t xml:space="preserve">, with a particular focus on the economic and educational hub of</w:t>
      </w:r>
      <w:r>
        <w:t xml:space="preserve"> </w:t>
      </w:r>
      <w:r>
        <w:rPr>
          <w:bCs/>
          <w:b/>
        </w:rPr>
        <w:t xml:space="preserve">Abidjan</w:t>
      </w:r>
      <w:r>
        <w:t xml:space="preserve">. As the largest city in the country, Abidjan presents unique demographic pressures, urbanization challenges, and opportunities for educational reform. These sources explore how administrators must navigate national policy, resource allocation, and community engagement to ensure quality education in this dynamic environment.</w:t>
      </w:r>
    </w:p>
    <w:bookmarkStart w:id="23" w:name="X2e58203bcebeed344c79917a2489d0de29c2935"/>
    <w:p>
      <w:pPr>
        <w:pStyle w:val="Heading2"/>
      </w:pPr>
      <w:r>
        <w:t xml:space="preserve">Policy and Governance in Ivorian Education</w:t>
      </w:r>
    </w:p>
    <w:bookmarkStart w:id="21" w:name="X5aa3aa4acaf3672d31e90d606705f41e4a4c71d"/>
    <w:p>
      <w:pPr>
        <w:pStyle w:val="Heading3"/>
      </w:pPr>
      <w:r>
        <w:t xml:space="preserve">Ministère de l'Éducation Nationale et de l'Alphabétisation.</w:t>
      </w:r>
    </w:p>
    <w:p>
      <w:pPr>
        <w:pStyle w:val="FirstParagraph"/>
      </w:pPr>
      <w:r>
        <w:t xml:space="preserve">"Plan Stratégique de Développement de l'Éducation (PSDE)." Abidjan: Government of Côte d'Ivoire, 2018.</w:t>
      </w:r>
    </w:p>
    <w:p>
      <w:pPr>
        <w:pStyle w:val="BodyText"/>
      </w:pPr>
      <w:r>
        <w:t xml:space="preserve">This official government document outlines the strategic framework for educational development in Ivory Coast over a multi-year period. For an</w:t>
      </w:r>
      <w:r>
        <w:t xml:space="preserve"> </w:t>
      </w:r>
      <w:r>
        <w:rPr>
          <w:bCs/>
          <w:b/>
        </w:rPr>
        <w:t xml:space="preserve">Education Administrator</w:t>
      </w:r>
      <w:r>
        <w:t xml:space="preserve"> </w:t>
      </w:r>
      <w:r>
        <w:t xml:space="preserve">operating in</w:t>
      </w:r>
      <w:r>
        <w:t xml:space="preserve"> </w:t>
      </w:r>
      <w:r>
        <w:rPr>
          <w:bCs/>
          <w:b/>
        </w:rPr>
        <w:t xml:space="preserve">Abidjan</w:t>
      </w:r>
      <w:r>
        <w:t xml:space="preserve">, this text is foundational. It details the national priorities regarding infrastructure expansion, teacher training, and curriculum reform. The document is critical for understanding the regulatory environment in which administrators must function. It highlights the government's push to reduce dropout rates in urban centers like Abidjan, where rapid population growth often outpaces the construction of new schools. Administrators must align their institutional goals with the PSDE to secure funding and maintain compliance with national standards.</w:t>
      </w:r>
    </w:p>
    <w:bookmarkEnd w:id="21"/>
    <w:bookmarkStart w:id="22" w:name="world-bank."/>
    <w:p>
      <w:pPr>
        <w:pStyle w:val="Heading3"/>
      </w:pPr>
      <w:r>
        <w:t xml:space="preserve">World Bank.</w:t>
      </w:r>
    </w:p>
    <w:p>
      <w:pPr>
        <w:pStyle w:val="FirstParagraph"/>
      </w:pPr>
      <w:r>
        <w:t xml:space="preserve">"Côte d'Ivoire: Education Sector Analysis." Washington, D.C.: World Bank Group, 2020.</w:t>
      </w:r>
    </w:p>
    <w:p>
      <w:pPr>
        <w:pStyle w:val="BodyText"/>
      </w:pPr>
      <w:r>
        <w:t xml:space="preserve">This comprehensive analysis provides an external perspective on the Ivorian education system, offering data-driven insights into enrollment trends, learning outcomes, and equity issues. The report specifically addresses the disparities between rural areas and major urban centers like</w:t>
      </w:r>
      <w:r>
        <w:t xml:space="preserve"> </w:t>
      </w:r>
      <w:r>
        <w:rPr>
          <w:bCs/>
          <w:b/>
        </w:rPr>
        <w:t xml:space="preserve">Abidjan</w:t>
      </w:r>
      <w:r>
        <w:t xml:space="preserve">. For the</w:t>
      </w:r>
      <w:r>
        <w:t xml:space="preserve"> </w:t>
      </w:r>
      <w:r>
        <w:rPr>
          <w:bCs/>
          <w:b/>
        </w:rPr>
        <w:t xml:space="preserve">Education Administrator</w:t>
      </w:r>
      <w:r>
        <w:t xml:space="preserve">, this source is invaluable for benchmarking performance. It highlights the challenge of overcrowding in Abidjan's public schools and the need for efficient resource management. The report suggests that administrators play a pivotal role in implementing data-driven interventions to improve literacy and numeracy rates, making it a key reference for strategic planning.</w:t>
      </w:r>
    </w:p>
    <w:bookmarkEnd w:id="22"/>
    <w:bookmarkEnd w:id="23"/>
    <w:bookmarkStart w:id="26" w:name="X375a2d3490d0c8ae9be044ffa16cbf570825e43"/>
    <w:p>
      <w:pPr>
        <w:pStyle w:val="Heading2"/>
      </w:pPr>
      <w:r>
        <w:t xml:space="preserve">Urban Challenges and Administration in Abidjan</w:t>
      </w:r>
    </w:p>
    <w:bookmarkStart w:id="24" w:name="diop-a.-koné-m."/>
    <w:p>
      <w:pPr>
        <w:pStyle w:val="Heading3"/>
      </w:pPr>
      <w:r>
        <w:t xml:space="preserve">Diop, A., &amp; Koné, M.</w:t>
      </w:r>
    </w:p>
    <w:p>
      <w:pPr>
        <w:pStyle w:val="FirstParagraph"/>
      </w:pPr>
      <w:r>
        <w:t xml:space="preserve">"Urbanization and Educational Access in Abidjan: Challenges for School Management."</w:t>
      </w:r>
      <w:r>
        <w:t xml:space="preserve"> </w:t>
      </w:r>
      <w:r>
        <w:rPr>
          <w:iCs/>
          <w:i/>
        </w:rPr>
        <w:t xml:space="preserve">Journal of African Education</w:t>
      </w:r>
      <w:r>
        <w:t xml:space="preserve">, vol. 12, no. 3, 2019, pp. 45-62.</w:t>
      </w:r>
    </w:p>
    <w:p>
      <w:pPr>
        <w:pStyle w:val="BodyText"/>
      </w:pPr>
      <w:r>
        <w:t xml:space="preserve">This academic article focuses specifically on the intersection of rapid urbanization and school administration in</w:t>
      </w:r>
      <w:r>
        <w:t xml:space="preserve"> </w:t>
      </w:r>
      <w:r>
        <w:rPr>
          <w:bCs/>
          <w:b/>
        </w:rPr>
        <w:t xml:space="preserve">Abidjan</w:t>
      </w:r>
      <w:r>
        <w:t xml:space="preserve">. The authors argue that the traditional models of school management are often ill-equipped to handle the influx of migrant families and the resulting demographic shifts in the city. For the</w:t>
      </w:r>
      <w:r>
        <w:t xml:space="preserve"> </w:t>
      </w:r>
      <w:r>
        <w:rPr>
          <w:bCs/>
          <w:b/>
        </w:rPr>
        <w:t xml:space="preserve">Education Administrator</w:t>
      </w:r>
      <w:r>
        <w:t xml:space="preserve">, this text offers practical insights into managing diverse student populations and addressing the socio-economic barriers to learning. It emphasizes the need for flexible administrative policies that can accommodate late enrollments and varying levels of prior schooling, which are common in Abidjan's peri-urban districts.</w:t>
      </w:r>
    </w:p>
    <w:bookmarkEnd w:id="24"/>
    <w:bookmarkStart w:id="25" w:name="unesco."/>
    <w:p>
      <w:pPr>
        <w:pStyle w:val="Heading3"/>
      </w:pPr>
      <w:r>
        <w:t xml:space="preserve">UNESCO.</w:t>
      </w:r>
    </w:p>
    <w:p>
      <w:pPr>
        <w:pStyle w:val="FirstParagraph"/>
      </w:pPr>
      <w:r>
        <w:t xml:space="preserve">"Quality Education in West African Cities: The Case of Abidjan." Paris: UNESCO Publishing, 2021.</w:t>
      </w:r>
    </w:p>
    <w:p>
      <w:pPr>
        <w:pStyle w:val="BodyText"/>
      </w:pPr>
      <w:r>
        <w:t xml:space="preserve">This publication examines the quality of education in major West African urban centers, with a dedicated chapter on</w:t>
      </w:r>
      <w:r>
        <w:t xml:space="preserve"> </w:t>
      </w:r>
      <w:r>
        <w:rPr>
          <w:bCs/>
          <w:b/>
        </w:rPr>
        <w:t xml:space="preserve">Abidjan</w:t>
      </w:r>
      <w:r>
        <w:t xml:space="preserve">. It discusses the role of school leaders in fostering inclusive environments and maintaining academic standards amidst resource constraints. The text is particularly relevant for</w:t>
      </w:r>
      <w:r>
        <w:t xml:space="preserve"> </w:t>
      </w:r>
      <w:r>
        <w:rPr>
          <w:bCs/>
          <w:b/>
        </w:rPr>
        <w:t xml:space="preserve">Education Administrators</w:t>
      </w:r>
      <w:r>
        <w:t xml:space="preserve"> </w:t>
      </w:r>
      <w:r>
        <w:t xml:space="preserve">who are tasked with improving teacher performance and student engagement. It provides case studies of successful administrative interventions in Abidjan, such as community-based monitoring systems and partnerships with local businesses, offering actionable strategies for administrators seeking to enhance their institutions' reputation and effectiveness.</w:t>
      </w:r>
    </w:p>
    <w:bookmarkEnd w:id="25"/>
    <w:bookmarkEnd w:id="26"/>
    <w:bookmarkStart w:id="29" w:name="leadership-and-professional-development"/>
    <w:p>
      <w:pPr>
        <w:pStyle w:val="Heading2"/>
      </w:pPr>
      <w:r>
        <w:t xml:space="preserve">Leadership and Professional Development</w:t>
      </w:r>
    </w:p>
    <w:bookmarkStart w:id="27" w:name="sylla-f."/>
    <w:p>
      <w:pPr>
        <w:pStyle w:val="Heading3"/>
      </w:pPr>
      <w:r>
        <w:t xml:space="preserve">Sylla, F.</w:t>
      </w:r>
    </w:p>
    <w:p>
      <w:pPr>
        <w:pStyle w:val="FirstParagraph"/>
      </w:pPr>
      <w:r>
        <w:t xml:space="preserve">"Leadership Styles of School Principals in Côte d'Ivoire: Impact on School Climate."</w:t>
      </w:r>
      <w:r>
        <w:t xml:space="preserve"> </w:t>
      </w:r>
      <w:r>
        <w:rPr>
          <w:iCs/>
          <w:i/>
        </w:rPr>
        <w:t xml:space="preserve">African Journal of Educational Management</w:t>
      </w:r>
      <w:r>
        <w:t xml:space="preserve">, vol. 8, no. 2, 2022, pp. 112-128.</w:t>
      </w:r>
    </w:p>
    <w:p>
      <w:pPr>
        <w:pStyle w:val="BodyText"/>
      </w:pPr>
      <w:r>
        <w:t xml:space="preserve">This study investigates the leadership styles prevalent among school principals in Ivory Coast and their impact on school climate and staff morale. While the study covers the country broadly, it includes significant data from</w:t>
      </w:r>
      <w:r>
        <w:t xml:space="preserve"> </w:t>
      </w:r>
      <w:r>
        <w:rPr>
          <w:bCs/>
          <w:b/>
        </w:rPr>
        <w:t xml:space="preserve">Abidjan</w:t>
      </w:r>
      <w:r>
        <w:t xml:space="preserve">, where the competitive nature of the education market demands high levels of administrative competence. The findings suggest that transformational leadership is most effective in driving improvement. For the aspiring or current</w:t>
      </w:r>
      <w:r>
        <w:t xml:space="preserve"> </w:t>
      </w:r>
      <w:r>
        <w:rPr>
          <w:bCs/>
          <w:b/>
        </w:rPr>
        <w:t xml:space="preserve">Education Administrator</w:t>
      </w:r>
      <w:r>
        <w:t xml:space="preserve">, this article serves as a guide for professional development, highlighting the importance of emotional intelligence, clear communication, and visionary planning in managing school operations effectively.</w:t>
      </w:r>
    </w:p>
    <w:bookmarkEnd w:id="27"/>
    <w:bookmarkStart w:id="28" w:name="oecd."/>
    <w:p>
      <w:pPr>
        <w:pStyle w:val="Heading3"/>
      </w:pPr>
      <w:r>
        <w:t xml:space="preserve">OECD.</w:t>
      </w:r>
    </w:p>
    <w:p>
      <w:pPr>
        <w:pStyle w:val="FirstParagraph"/>
      </w:pPr>
      <w:r>
        <w:t xml:space="preserve">"School Leadership for Learning: Lessons from Around the World." Paris: OECD Publishing, 2020.</w:t>
      </w:r>
    </w:p>
    <w:p>
      <w:pPr>
        <w:pStyle w:val="BodyText"/>
      </w:pPr>
      <w:r>
        <w:t xml:space="preserve">Although a global report, this OECD publication is highly relevant for</w:t>
      </w:r>
      <w:r>
        <w:t xml:space="preserve"> </w:t>
      </w:r>
      <w:r>
        <w:rPr>
          <w:bCs/>
          <w:b/>
        </w:rPr>
        <w:t xml:space="preserve">Education Administrators</w:t>
      </w:r>
      <w:r>
        <w:t xml:space="preserve"> </w:t>
      </w:r>
      <w:r>
        <w:t xml:space="preserve">in</w:t>
      </w:r>
      <w:r>
        <w:t xml:space="preserve"> </w:t>
      </w:r>
      <w:r>
        <w:rPr>
          <w:bCs/>
          <w:b/>
        </w:rPr>
        <w:t xml:space="preserve">Abidjan</w:t>
      </w:r>
      <w:r>
        <w:t xml:space="preserve"> </w:t>
      </w:r>
      <w:r>
        <w:t xml:space="preserve">who are looking to international best practices. It outlines the core competencies required for effective school leadership, including instructional leadership, resource management, and community relations. The report emphasizes that in rapidly developing contexts like Ivory Coast, administrators must be adaptable and innovative. It provides a framework for evaluating administrative performance and offers recommendations for training programs that could be adapted to the Ivorian context to strengthen the capacity of school leaders in Abidjan.</w:t>
      </w:r>
    </w:p>
    <w:bookmarkEnd w:id="28"/>
    <w:bookmarkEnd w:id="29"/>
    <w:bookmarkStart w:id="32" w:name="Xe32feb85f931bd207323c69703c5d0b61e6ce7e"/>
    <w:p>
      <w:pPr>
        <w:pStyle w:val="Heading2"/>
      </w:pPr>
      <w:r>
        <w:t xml:space="preserve">Community Engagement and Private Sector Role</w:t>
      </w:r>
    </w:p>
    <w:bookmarkStart w:id="30" w:name="kouassi-j."/>
    <w:p>
      <w:pPr>
        <w:pStyle w:val="Heading3"/>
      </w:pPr>
      <w:r>
        <w:t xml:space="preserve">Kouassi, J.</w:t>
      </w:r>
    </w:p>
    <w:p>
      <w:pPr>
        <w:pStyle w:val="FirstParagraph"/>
      </w:pPr>
      <w:r>
        <w:t xml:space="preserve">"The Role of Private Schools in Abidjan's Education Landscape."</w:t>
      </w:r>
      <w:r>
        <w:t xml:space="preserve"> </w:t>
      </w:r>
      <w:r>
        <w:rPr>
          <w:iCs/>
          <w:i/>
        </w:rPr>
        <w:t xml:space="preserve">West African Education Review</w:t>
      </w:r>
      <w:r>
        <w:t xml:space="preserve">, vol. 5, no. 1, 2021, pp. 78-95.</w:t>
      </w:r>
    </w:p>
    <w:p>
      <w:pPr>
        <w:pStyle w:val="BodyText"/>
      </w:pPr>
      <w:r>
        <w:t xml:space="preserve">This article explores the significant presence of private schools in</w:t>
      </w:r>
      <w:r>
        <w:t xml:space="preserve"> </w:t>
      </w:r>
      <w:r>
        <w:rPr>
          <w:bCs/>
          <w:b/>
        </w:rPr>
        <w:t xml:space="preserve">Abidjan</w:t>
      </w:r>
      <w:r>
        <w:t xml:space="preserve"> </w:t>
      </w:r>
      <w:r>
        <w:t xml:space="preserve">and the administrative challenges they face. It discusses how private</w:t>
      </w:r>
      <w:r>
        <w:t xml:space="preserve"> </w:t>
      </w:r>
      <w:r>
        <w:rPr>
          <w:bCs/>
          <w:b/>
        </w:rPr>
        <w:t xml:space="preserve">Education Administrators</w:t>
      </w:r>
      <w:r>
        <w:t xml:space="preserve"> </w:t>
      </w:r>
      <w:r>
        <w:t xml:space="preserve">must balance profitability with educational quality and social responsibility. The text is essential for understanding the competitive dynamics of the Abidjan education market. It highlights the importance of marketing, parent engagement, and maintaining high academic standards to attract students. For administrators in both public and private sectors, this source offers insights into how community expectations shape administrative decisions and how to build strong partnerships with parents and local stakeholders.</w:t>
      </w:r>
    </w:p>
    <w:bookmarkEnd w:id="30"/>
    <w:bookmarkStart w:id="31" w:name="african-development-bank."/>
    <w:p>
      <w:pPr>
        <w:pStyle w:val="Heading3"/>
      </w:pPr>
      <w:r>
        <w:t xml:space="preserve">African Development Bank.</w:t>
      </w:r>
    </w:p>
    <w:p>
      <w:pPr>
        <w:pStyle w:val="FirstParagraph"/>
      </w:pPr>
      <w:r>
        <w:t xml:space="preserve">"Investing in Education: The Role of Public-Private Partnerships in Côte d'Ivoire." Abidjan: AfDB, 2019.</w:t>
      </w:r>
    </w:p>
    <w:p>
      <w:pPr>
        <w:pStyle w:val="BodyText"/>
      </w:pPr>
      <w:r>
        <w:t xml:space="preserve">This report examines the potential of public-private partnerships (PPPs) to improve educational infrastructure and management in Ivory Coast. It is particularly relevant for</w:t>
      </w:r>
      <w:r>
        <w:t xml:space="preserve"> </w:t>
      </w:r>
      <w:r>
        <w:rPr>
          <w:bCs/>
          <w:b/>
        </w:rPr>
        <w:t xml:space="preserve">Education Administrators</w:t>
      </w:r>
      <w:r>
        <w:t xml:space="preserve"> </w:t>
      </w:r>
      <w:r>
        <w:t xml:space="preserve">in</w:t>
      </w:r>
      <w:r>
        <w:t xml:space="preserve"> </w:t>
      </w:r>
      <w:r>
        <w:rPr>
          <w:bCs/>
          <w:b/>
        </w:rPr>
        <w:t xml:space="preserve">Abidjan</w:t>
      </w:r>
      <w:r>
        <w:t xml:space="preserve">, where the demand for quality education exceeds the capacity of the public sector. The document outlines successful models of collaboration between the government, private investors, and school administrators. It provides a roadmap for administrators seeking to leverage external resources to upgrade facilities, introduce technology, and enhance teacher training programs, thereby contributing to the overall development of the education sector in the city.</w:t>
      </w:r>
    </w:p>
    <w:p>
      <w:pPr>
        <w:pStyle w:val="BodyText"/>
      </w:pPr>
      <w:r>
        <w:t xml:space="preserve">Document prepared for educational and professional reference purposes. ©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Abidjan, Ivory Coast</dc:title>
  <dc:creator/>
  <dc:language>en</dc:language>
  <cp:keywords/>
  <dcterms:created xsi:type="dcterms:W3CDTF">2026-08-07T04:16:13Z</dcterms:created>
  <dcterms:modified xsi:type="dcterms:W3CDTF">2026-08-07T04:16:13Z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