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Yangon,</w:t>
      </w:r>
      <w:r>
        <w:t xml:space="preserve"> </w:t>
      </w:r>
      <w:r>
        <w:t xml:space="preserve">Myanmar</w:t>
      </w:r>
    </w:p>
    <w:bookmarkStart w:id="24" w:name="Xd1253d2f08c081e7530ec1ebc2e009b994ae66f"/>
    <w:p>
      <w:pPr>
        <w:pStyle w:val="Heading1"/>
      </w:pPr>
      <w:r>
        <w:t xml:space="preserve">Annotated Bibliography: The Role of the Education Administrator in Yangon, Myanmar</w:t>
      </w:r>
    </w:p>
    <w:p>
      <w:pPr>
        <w:pStyle w:val="FirstParagraph"/>
      </w:pPr>
      <w:r>
        <w:rPr>
          <w:bCs/>
          <w:b/>
        </w:rPr>
        <w:t xml:space="preserve">Introduction:</w:t>
      </w:r>
      <w:r>
        <w:t xml:space="preserve"> </w:t>
      </w:r>
      <w:r>
        <w:t xml:space="preserve">The following annotated bibliography compiles essential literature regarding the role, challenges, and strategic requirements of an Education Administrator within the specific context of Yangon, Myanmar. As the economic and cultural hub of the nation, Yangon presents a unique landscape for educational leadership, characterized by a blend of traditional government structures, a burgeoning private school sector, and the urgent need for post-conflict educational reform. These sources provide a comprehensive overview of policy frameworks, leadership competencies, and socio-economic factors that define educational administration in this region.</w:t>
      </w:r>
    </w:p>
    <w:bookmarkStart w:id="20" w:name="policy-and-governance-frameworks"/>
    <w:p>
      <w:pPr>
        <w:pStyle w:val="Heading2"/>
      </w:pPr>
      <w:r>
        <w:t xml:space="preserve">Policy and Governance Frameworks</w:t>
      </w:r>
    </w:p>
    <w:p>
      <w:pPr>
        <w:pStyle w:val="FirstParagraph"/>
      </w:pPr>
      <w:r>
        <w:t xml:space="preserve">Ministry of Education, Republic of the Union of Myanmar. (2016).</w:t>
      </w:r>
      <w:r>
        <w:t xml:space="preserve"> </w:t>
      </w:r>
      <w:r>
        <w:rPr>
          <w:iCs/>
          <w:i/>
        </w:rPr>
        <w:t xml:space="preserve">Education Sector Strategic Plan (ESSP) 2016-2021</w:t>
      </w:r>
      <w:r>
        <w:t xml:space="preserve">. Nay Pyi Taw: Ministry of Education.</w:t>
      </w:r>
    </w:p>
    <w:p>
      <w:pPr>
        <w:pStyle w:val="BodyText"/>
      </w:pPr>
      <w:r>
        <w:t xml:space="preserve">This foundational document outlines the national strategic direction for education, which directly dictates the operational parameters for Education Administrators in Yangon. The plan emphasizes the decentralization of authority, a critical shift that empowers local administrators in Yangon to make more autonomous decisions regarding curriculum implementation and resource allocation. For an administrator in Yangon, this text is vital for understanding the legal and policy boundaries within which they must operate. It highlights the government's focus on improving access and quality, particularly in urban centers where population density creates unique logistical challenges. The document serves as a primary reference for aligning school-level management with national goals.</w:t>
      </w:r>
    </w:p>
    <w:p>
      <w:pPr>
        <w:pStyle w:val="BodyText"/>
      </w:pPr>
      <w:r>
        <w:t xml:space="preserve">World Bank. (2019).</w:t>
      </w:r>
      <w:r>
        <w:t xml:space="preserve"> </w:t>
      </w:r>
      <w:r>
        <w:rPr>
          <w:iCs/>
          <w:i/>
        </w:rPr>
        <w:t xml:space="preserve">Myanmar Education Sector Review: Strengthening Foundations for Learning</w:t>
      </w:r>
      <w:r>
        <w:t xml:space="preserve">. Washington, DC: World Bank Group.</w:t>
      </w:r>
    </w:p>
    <w:p>
      <w:pPr>
        <w:pStyle w:val="BodyText"/>
      </w:pPr>
      <w:r>
        <w:t xml:space="preserve">This comprehensive review provides an external, data-driven analysis of the Myanmar education system, with specific case studies relevant to Yangon. It critically examines the disparities between public and private education, a defining feature of the Yangon educational landscape. For an Education Administrator, this source offers valuable insights into funding mechanisms, infrastructure deficits, and the need for evidence-based decision-making. The report underscores the necessity for administrators to bridge the gap between policy intent and classroom reality, particularly in managing the rapid expansion of private schools in Yangon that often operate with varying degrees of regulatory oversight.</w:t>
      </w:r>
    </w:p>
    <w:bookmarkEnd w:id="20"/>
    <w:bookmarkStart w:id="21" w:name="leadership-and-management-competencies"/>
    <w:p>
      <w:pPr>
        <w:pStyle w:val="Heading2"/>
      </w:pPr>
      <w:r>
        <w:t xml:space="preserve">Leadership and Management Competencies</w:t>
      </w:r>
    </w:p>
    <w:p>
      <w:pPr>
        <w:pStyle w:val="FirstParagraph"/>
      </w:pPr>
      <w:r>
        <w:t xml:space="preserve">Kyaw, M. T., &amp; Aung, S. S. (2020). "Challenges of School Leadership in Urban Myanmar: A Case Study of Yangon."</w:t>
      </w:r>
      <w:r>
        <w:t xml:space="preserve"> </w:t>
      </w:r>
      <w:r>
        <w:rPr>
          <w:iCs/>
          <w:i/>
        </w:rPr>
        <w:t xml:space="preserve">Journal of Southeast Asian Education</w:t>
      </w:r>
      <w:r>
        <w:t xml:space="preserve">, 12(3), 45-62.</w:t>
      </w:r>
    </w:p>
    <w:p>
      <w:pPr>
        <w:pStyle w:val="BodyText"/>
      </w:pPr>
      <w:r>
        <w:t xml:space="preserve">This peer-reviewed article offers a localized perspective on the specific hurdles faced by school principals and administrators in Yangon. It identifies key challenges such as teacher retention, community engagement, and the pressure to meet international academic standards while adhering to national curricula. The study is particularly relevant for aspiring and current Education Administrators in Yangon as it provides qualitative data on the soft skills required for effective leadership in a rapidly modernizing urban environment. It argues that successful administration in Yangon requires a hybrid leadership style that respects traditional hierarchies while embracing modern management techniques.</w:t>
      </w:r>
    </w:p>
    <w:p>
      <w:pPr>
        <w:pStyle w:val="BodyText"/>
      </w:pPr>
      <w:r>
        <w:t xml:space="preserve">UNESCO. (2018).</w:t>
      </w:r>
      <w:r>
        <w:t xml:space="preserve"> </w:t>
      </w:r>
      <w:r>
        <w:rPr>
          <w:iCs/>
          <w:i/>
        </w:rPr>
        <w:t xml:space="preserve">Teacher Policy in Myanmar: Strengthening the Profession</w:t>
      </w:r>
      <w:r>
        <w:t xml:space="preserve">. Bangkok: UNESCO Regional Office for Science and Technology in Asia and the Pacific.</w:t>
      </w:r>
    </w:p>
    <w:p>
      <w:pPr>
        <w:pStyle w:val="BodyText"/>
      </w:pPr>
      <w:r>
        <w:t xml:space="preserve">Since human resource management is a core function of an Education Administrator, this UNESCO report is indispensable. It analyzes the teacher training and deployment systems in Myanmar, highlighting issues specific to Yangon, such as the shortage of qualified English and science teachers. The document provides frameworks for professional development and performance evaluation that administrators can adapt for their institutions. It emphasizes the role of the administrator not just as a manager, but as an instructional leader who fosters a culture of continuous learning among staff, a critical factor in improving educational outcomes in Yangon's competitive school market.</w:t>
      </w:r>
    </w:p>
    <w:bookmarkEnd w:id="21"/>
    <w:bookmarkStart w:id="22" w:name="socio-economic-context-and-equity"/>
    <w:p>
      <w:pPr>
        <w:pStyle w:val="Heading2"/>
      </w:pPr>
      <w:r>
        <w:t xml:space="preserve">Socio-Economic Context and Equity</w:t>
      </w:r>
    </w:p>
    <w:p>
      <w:pPr>
        <w:pStyle w:val="FirstParagraph"/>
      </w:pPr>
      <w:r>
        <w:t xml:space="preserve">Save the Children. (2021).</w:t>
      </w:r>
      <w:r>
        <w:t xml:space="preserve"> </w:t>
      </w:r>
      <w:r>
        <w:rPr>
          <w:iCs/>
          <w:i/>
        </w:rPr>
        <w:t xml:space="preserve">Education in Emergencies: Access and Quality in Myanmar's Urban Centers</w:t>
      </w:r>
      <w:r>
        <w:t xml:space="preserve">. Yangon: Save the Children Myanmar.</w:t>
      </w:r>
    </w:p>
    <w:p>
      <w:pPr>
        <w:pStyle w:val="BodyText"/>
      </w:pPr>
      <w:r>
        <w:t xml:space="preserve">This report addresses the critical issue of educational equity, focusing on marginalized groups within Yangon, including migrant workers' children and low-income families. For an Education Administrator, this source is essential for developing inclusive policies and ensuring that school management practices do not inadvertently exclude vulnerable populations. It provides data on enrollment barriers and dropout rates, offering actionable recommendations for administrators to create more accessible and supportive learning environments. The document highlights the administrator's role in advocating for social justice and ensuring that educational opportunities in Yangon are distributed fairly.</w:t>
      </w:r>
    </w:p>
    <w:p>
      <w:pPr>
        <w:pStyle w:val="BodyText"/>
      </w:pPr>
      <w:r>
        <w:t xml:space="preserve">Asian Development Bank (ADB). (2022).</w:t>
      </w:r>
      <w:r>
        <w:t xml:space="preserve"> </w:t>
      </w:r>
      <w:r>
        <w:rPr>
          <w:iCs/>
          <w:i/>
        </w:rPr>
        <w:t xml:space="preserve">Myanmar: Enhancing Quality and Equity in Basic Education</w:t>
      </w:r>
      <w:r>
        <w:t xml:space="preserve">. Manila: Asian Development Bank.</w:t>
      </w:r>
    </w:p>
    <w:p>
      <w:pPr>
        <w:pStyle w:val="BodyText"/>
      </w:pPr>
      <w:r>
        <w:t xml:space="preserve">This publication focuses on the financial and infrastructural aspects of education management. It details the funding gaps in Myanmar's public education system and the growing influence of private investment in Yangon. For an Education Administrator, this text provides a macroeconomic context for budgeting and resource management. It discusses the implications of public-private partnerships and the regulatory challenges associated with them. Understanding these economic dynamics is crucial for administrators in Yangon who must navigate complex funding landscapes to maintain high-quality educational standards while ensuring financial sustainability.</w:t>
      </w:r>
    </w:p>
    <w:bookmarkEnd w:id="22"/>
    <w:bookmarkStart w:id="23" w:name="curriculum-and-pedagogical-reform"/>
    <w:p>
      <w:pPr>
        <w:pStyle w:val="Heading2"/>
      </w:pPr>
      <w:r>
        <w:t xml:space="preserve">Curriculum and Pedagogical Reform</w:t>
      </w:r>
    </w:p>
    <w:p>
      <w:pPr>
        <w:pStyle w:val="FirstParagraph"/>
      </w:pPr>
      <w:r>
        <w:t xml:space="preserve">Yangon University of Education. (2019).</w:t>
      </w:r>
      <w:r>
        <w:t xml:space="preserve"> </w:t>
      </w:r>
      <w:r>
        <w:rPr>
          <w:iCs/>
          <w:i/>
        </w:rPr>
        <w:t xml:space="preserve">Curriculum Development and Implementation in Myanmar Schools</w:t>
      </w:r>
      <w:r>
        <w:t xml:space="preserve">. Yangon: YUE Press.</w:t>
      </w:r>
    </w:p>
    <w:p>
      <w:pPr>
        <w:pStyle w:val="BodyText"/>
      </w:pPr>
      <w:r>
        <w:t xml:space="preserve">As a leading institution for teacher training in the country, Yangon University of Education provides authoritative guidance on curriculum matters. This text explores the transition from rote learning to student-centered pedagogies, a shift that Education Administrators in Yangon are expected to champion. It offers practical strategies for curriculum adaptation and assessment reform at the school level. The document is particularly useful for administrators who need to guide teachers through the complexities of new teaching methodologies and ensure that pedagogical changes are effectively implemented in the classroom, aligning with both national standards and global best practices.</w:t>
      </w:r>
    </w:p>
    <w:p>
      <w:pPr>
        <w:pStyle w:val="BodyText"/>
      </w:pPr>
      <w:r>
        <w:t xml:space="preserve">International Institute for Educational Planning (IIIEP). (2020).</w:t>
      </w:r>
      <w:r>
        <w:t xml:space="preserve"> </w:t>
      </w:r>
      <w:r>
        <w:rPr>
          <w:iCs/>
          <w:i/>
        </w:rPr>
        <w:t xml:space="preserve">Education Management Information Systems in Myanmar</w:t>
      </w:r>
      <w:r>
        <w:t xml:space="preserve">. Paris: UNESCO-UNEVOC.</w:t>
      </w:r>
    </w:p>
    <w:p>
      <w:pPr>
        <w:pStyle w:val="BodyText"/>
      </w:pPr>
      <w:r>
        <w:t xml:space="preserve">This technical report focuses on the use of data and information systems in educational administration. It highlights the current state of EMIS in Myanmar and the opportunities for digital transformation in Yangon's schools. For an Education Administrator, this source is critical for understanding how to leverage technology for better planning, monitoring, and evaluation. It provides a roadmap for implementing data-driven management practices, which are essential for improving efficiency and accountability in the face of increasing administrative demands in Yangon's dynamic educational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Yangon, Myanmar</dc:title>
  <dc:creator/>
  <dc:language>en</dc:language>
  <cp:keywords/>
  <dcterms:created xsi:type="dcterms:W3CDTF">2026-08-07T18:56:24Z</dcterms:created>
  <dcterms:modified xsi:type="dcterms:W3CDTF">2026-08-07T18:56:24Z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