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Islamabad,</w:t>
      </w:r>
      <w:r>
        <w:t xml:space="preserve"> </w:t>
      </w:r>
      <w:r>
        <w:t xml:space="preserve">Pakistan</w:t>
      </w:r>
    </w:p>
    <w:bookmarkStart w:id="33" w:name="X82684d8917b621f0b949881add7c17539ef02e7"/>
    <w:p>
      <w:pPr>
        <w:pStyle w:val="Heading1"/>
      </w:pPr>
      <w:r>
        <w:t xml:space="preserve">Annotated Bibliography: The Role of the Education Administrator in Islamabad, Pakistan</w:t>
      </w:r>
    </w:p>
    <w:p>
      <w:pPr>
        <w:pStyle w:val="FirstParagraph"/>
      </w:pPr>
      <w:r>
        <w:t xml:space="preserve">This annotated bibliography compiles key scholarly works, government reports, and policy analyses relevant to the role of the</w:t>
      </w:r>
      <w:r>
        <w:t xml:space="preserve"> </w:t>
      </w:r>
      <w:r>
        <w:rPr>
          <w:bCs/>
          <w:b/>
        </w:rPr>
        <w:t xml:space="preserve">Education Administrator</w:t>
      </w:r>
      <w:r>
        <w:t xml:space="preserve"> </w:t>
      </w:r>
      <w:r>
        <w:t xml:space="preserve">within the specific context of</w:t>
      </w:r>
      <w:r>
        <w:t xml:space="preserve"> </w:t>
      </w:r>
      <w:r>
        <w:rPr>
          <w:bCs/>
          <w:b/>
        </w:rPr>
        <w:t xml:space="preserve">Pakistan Islamabad</w:t>
      </w:r>
      <w:r>
        <w:t xml:space="preserve">. The capital territory presents a unique educational landscape characterized by a tripartite system: public schools, elite private institutions, and military-run academies. The documents selected below explore the challenges of policy implementation, resource allocation, teacher training, and governance structures that administrators must navigate to improve educational outcomes in the Federal Capital Territory (FCT).</w:t>
      </w:r>
    </w:p>
    <w:bookmarkStart w:id="22" w:name="Xe051d008866f1fdabcaa2fc52cc1d2e5e8b6436"/>
    <w:p>
      <w:pPr>
        <w:pStyle w:val="Heading2"/>
      </w:pPr>
      <w:r>
        <w:t xml:space="preserve">Government Policy and Regulatory Frameworks</w:t>
      </w:r>
    </w:p>
    <w:bookmarkStart w:id="20" w:name="X230a3a24c9e9d656ef9ca6a7a9af91bd525c0f9"/>
    <w:p>
      <w:pPr>
        <w:pStyle w:val="Heading3"/>
      </w:pPr>
      <w:r>
        <w:t xml:space="preserve">1. Islamabad Capital Territory (ICT) Education Policy 2015</w:t>
      </w:r>
    </w:p>
    <w:p>
      <w:pPr>
        <w:pStyle w:val="FirstParagraph"/>
      </w:pPr>
      <w:r>
        <w:t xml:space="preserve">Government of Pakistan, Federal Capital Administration. (2015).</w:t>
      </w:r>
      <w:r>
        <w:t xml:space="preserve"> </w:t>
      </w:r>
      <w:r>
        <w:rPr>
          <w:iCs/>
          <w:i/>
        </w:rPr>
        <w:t xml:space="preserve">Islamabad Capital Territory Education Policy 2015</w:t>
      </w:r>
      <w:r>
        <w:t xml:space="preserve">. Islamabad: Directorate of Education.</w:t>
      </w:r>
    </w:p>
    <w:p>
      <w:pPr>
        <w:pStyle w:val="BodyText"/>
      </w:pPr>
      <w:r>
        <w:t xml:space="preserve">This foundational document outlines the strategic vision for education in Islamabad. For the</w:t>
      </w:r>
      <w:r>
        <w:t xml:space="preserve"> </w:t>
      </w:r>
      <w:r>
        <w:rPr>
          <w:bCs/>
          <w:b/>
        </w:rPr>
        <w:t xml:space="preserve">Education Administrator</w:t>
      </w:r>
      <w:r>
        <w:t xml:space="preserve">, this policy is critical as it mandates the standardization of curricula across public and private sectors. The annotation highlights the policy's focus on infrastructure development and teacher accountability. It provides the legal framework administrators use to enforce regulations in schools across sectors like F-7, G-9, and rural areas of the FCT. The document is essential for understanding the bureaucratic hierarchy and the specific mandates placed on district education officers in Islamabad.</w:t>
      </w:r>
    </w:p>
    <w:bookmarkEnd w:id="20"/>
    <w:bookmarkStart w:id="21" w:name="X07045367b9a74652a714db8e62e05a007f77162"/>
    <w:p>
      <w:pPr>
        <w:pStyle w:val="Heading3"/>
      </w:pPr>
      <w:r>
        <w:t xml:space="preserve">2. National Education Policy 2009 (Implementation in FCT)</w:t>
      </w:r>
    </w:p>
    <w:p>
      <w:pPr>
        <w:pStyle w:val="FirstParagraph"/>
      </w:pPr>
      <w:r>
        <w:t xml:space="preserve">Ministry of Federal Education and Professional Training. (2009).</w:t>
      </w:r>
      <w:r>
        <w:t xml:space="preserve"> </w:t>
      </w:r>
      <w:r>
        <w:rPr>
          <w:iCs/>
          <w:i/>
        </w:rPr>
        <w:t xml:space="preserve">National Education Policy 2009</w:t>
      </w:r>
      <w:r>
        <w:t xml:space="preserve">. Islamabad: Government of Pakistan.</w:t>
      </w:r>
    </w:p>
    <w:p>
      <w:pPr>
        <w:pStyle w:val="BodyText"/>
      </w:pPr>
      <w:r>
        <w:t xml:space="preserve">While a national document, its implementation in</w:t>
      </w:r>
      <w:r>
        <w:t xml:space="preserve"> </w:t>
      </w:r>
      <w:r>
        <w:rPr>
          <w:bCs/>
          <w:b/>
        </w:rPr>
        <w:t xml:space="preserve">Pakistan Islamabad</w:t>
      </w:r>
      <w:r>
        <w:t xml:space="preserve"> </w:t>
      </w:r>
      <w:r>
        <w:t xml:space="preserve">offers a case study in federal-provincial dynamics. This source details the goals for literacy and enrollment that local administrators are tasked with achieving. The annotation notes that while Islamabad has higher literacy rates than the national average, administrators still face challenges in bridging the gap between elite private schools and under-resourced public schools. This text is vital for administrators to align local strategies with national objectives and secure federal funding.</w:t>
      </w:r>
    </w:p>
    <w:bookmarkEnd w:id="21"/>
    <w:bookmarkEnd w:id="22"/>
    <w:bookmarkStart w:id="25" w:name="X64a24da48559a0f4253b1b04028da6638aaa561"/>
    <w:p>
      <w:pPr>
        <w:pStyle w:val="Heading2"/>
      </w:pPr>
      <w:r>
        <w:t xml:space="preserve">Challenges in Public Education Administration</w:t>
      </w:r>
    </w:p>
    <w:bookmarkStart w:id="23" w:name="X29fdc817ee8c38e1d8c33d227e437bdbabedc37"/>
    <w:p>
      <w:pPr>
        <w:pStyle w:val="Heading3"/>
      </w:pPr>
      <w:r>
        <w:t xml:space="preserve">3. Governance and Management of Public Schools in Islamabad</w:t>
      </w:r>
    </w:p>
    <w:p>
      <w:pPr>
        <w:pStyle w:val="FirstParagraph"/>
      </w:pPr>
      <w:r>
        <w:t xml:space="preserve">Ahmed, S., &amp; Khan, M. R. (2018). "Challenges in Public School Management in the Federal Capital Territory."</w:t>
      </w:r>
      <w:r>
        <w:t xml:space="preserve"> </w:t>
      </w:r>
      <w:r>
        <w:rPr>
          <w:iCs/>
          <w:i/>
        </w:rPr>
        <w:t xml:space="preserve">Pakistan Journal of Education</w:t>
      </w:r>
      <w:r>
        <w:t xml:space="preserve">, 37(1), 45-62.</w:t>
      </w:r>
    </w:p>
    <w:p>
      <w:pPr>
        <w:pStyle w:val="BodyText"/>
      </w:pPr>
      <w:r>
        <w:t xml:space="preserve">This peer-reviewed article directly addresses the operational difficulties faced by the</w:t>
      </w:r>
      <w:r>
        <w:t xml:space="preserve"> </w:t>
      </w:r>
      <w:r>
        <w:rPr>
          <w:bCs/>
          <w:b/>
        </w:rPr>
        <w:t xml:space="preserve">Education Administrator</w:t>
      </w:r>
      <w:r>
        <w:t xml:space="preserve"> </w:t>
      </w:r>
      <w:r>
        <w:t xml:space="preserve">in Islamabad's public sector. The authors analyze issues such as political interference, budgetary constraints, and teacher absenteeism. The annotation emphasizes the study's finding that administrative inefficiency is a primary barrier to quality education in areas like Nizamuddin and G-10. It offers practical insights into how administrators can improve monitoring systems and foster community engagement to enhance school performance.</w:t>
      </w:r>
    </w:p>
    <w:bookmarkEnd w:id="23"/>
    <w:bookmarkStart w:id="24" w:name="X95dac237281c7cf38751e2f0912bc5df9bd44b7"/>
    <w:p>
      <w:pPr>
        <w:pStyle w:val="Heading3"/>
      </w:pPr>
      <w:r>
        <w:t xml:space="preserve">4. Resource Allocation and Equity in Urban Education</w:t>
      </w:r>
    </w:p>
    <w:p>
      <w:pPr>
        <w:pStyle w:val="FirstParagraph"/>
      </w:pPr>
      <w:r>
        <w:t xml:space="preserve">World Bank. (2020).</w:t>
      </w:r>
      <w:r>
        <w:t xml:space="preserve"> </w:t>
      </w:r>
      <w:r>
        <w:rPr>
          <w:iCs/>
          <w:i/>
        </w:rPr>
        <w:t xml:space="preserve">Pakistan Education Sector Review: Urban Challenges and Opportunities</w:t>
      </w:r>
      <w:r>
        <w:t xml:space="preserve">. Washington, DC: World Bank Group.</w:t>
      </w:r>
    </w:p>
    <w:p>
      <w:pPr>
        <w:pStyle w:val="BodyText"/>
      </w:pPr>
      <w:r>
        <w:t xml:space="preserve">This report provides a macroeconomic perspective on education in urban centers, with specific data on</w:t>
      </w:r>
      <w:r>
        <w:t xml:space="preserve"> </w:t>
      </w:r>
      <w:r>
        <w:rPr>
          <w:bCs/>
          <w:b/>
        </w:rPr>
        <w:t xml:space="preserve">Pakistan Islamabad</w:t>
      </w:r>
      <w:r>
        <w:t xml:space="preserve">. It highlights the disparity in resource allocation between the "Model Schools" and standard public schools. For the</w:t>
      </w:r>
      <w:r>
        <w:t xml:space="preserve"> </w:t>
      </w:r>
      <w:r>
        <w:rPr>
          <w:bCs/>
          <w:b/>
        </w:rPr>
        <w:t xml:space="preserve">Education Administrator</w:t>
      </w:r>
      <w:r>
        <w:t xml:space="preserve">, this document is crucial for advocacy and planning. The annotation points out that the report suggests data-driven decision-making as a tool for administrators to justify budget requests and ensure equitable distribution of teaching materials and infrastructure upgrades across the capital.</w:t>
      </w:r>
    </w:p>
    <w:bookmarkEnd w:id="24"/>
    <w:bookmarkEnd w:id="25"/>
    <w:bookmarkStart w:id="28" w:name="X5ed91371fab97cf853bb7c2df7d673c76c3c531"/>
    <w:p>
      <w:pPr>
        <w:pStyle w:val="Heading2"/>
      </w:pPr>
      <w:r>
        <w:t xml:space="preserve">Private Sector Regulation and Quality Assurance</w:t>
      </w:r>
    </w:p>
    <w:bookmarkStart w:id="26" w:name="X3f1ed4a5007da59a7a01cb033a3d12372e2c9f2"/>
    <w:p>
      <w:pPr>
        <w:pStyle w:val="Heading3"/>
      </w:pPr>
      <w:r>
        <w:t xml:space="preserve">5. The Private School Sector in Islamabad: Regulation and Quality</w:t>
      </w:r>
    </w:p>
    <w:p>
      <w:pPr>
        <w:pStyle w:val="FirstParagraph"/>
      </w:pPr>
      <w:r>
        <w:t xml:space="preserve">Hussain, A. (2019). "Regulating the Unregulated: Private Education in Islamabad."</w:t>
      </w:r>
      <w:r>
        <w:t xml:space="preserve"> </w:t>
      </w:r>
      <w:r>
        <w:rPr>
          <w:iCs/>
          <w:i/>
        </w:rPr>
        <w:t xml:space="preserve">Journal of Educational Administration in South Asia</w:t>
      </w:r>
      <w:r>
        <w:t xml:space="preserve">, 12(3), 112-130.</w:t>
      </w:r>
    </w:p>
    <w:p>
      <w:pPr>
        <w:pStyle w:val="BodyText"/>
      </w:pPr>
      <w:r>
        <w:t xml:space="preserve">With a significant portion of Islamabad's student population enrolled in private institutions, this article is indispensable for the</w:t>
      </w:r>
      <w:r>
        <w:t xml:space="preserve"> </w:t>
      </w:r>
      <w:r>
        <w:rPr>
          <w:bCs/>
          <w:b/>
        </w:rPr>
        <w:t xml:space="preserve">Education Administrator</w:t>
      </w:r>
      <w:r>
        <w:t xml:space="preserve">. It critiques the current regulatory framework and suggests reforms for quality assurance. The annotation highlights the author's argument that administrators must move beyond mere fee regulation to focus on pedagogical standards and teacher qualifications. This source is particularly relevant for administrators working with the Directorate of Education to enforce the Single National Curriculum in private schools.</w:t>
      </w:r>
    </w:p>
    <w:bookmarkEnd w:id="26"/>
    <w:bookmarkStart w:id="27" w:name="X45e2b0bf83cc1452843bc4226dbc525e6f4786c"/>
    <w:p>
      <w:pPr>
        <w:pStyle w:val="Heading3"/>
      </w:pPr>
      <w:r>
        <w:t xml:space="preserve">6. Comparative Analysis of School Management Systems</w:t>
      </w:r>
    </w:p>
    <w:p>
      <w:pPr>
        <w:pStyle w:val="FirstParagraph"/>
      </w:pPr>
      <w:r>
        <w:t xml:space="preserve">Raza, S. (2021). "Public vs. Private School Administration in Islamabad: A Comparative Study."</w:t>
      </w:r>
      <w:r>
        <w:t xml:space="preserve"> </w:t>
      </w:r>
      <w:r>
        <w:rPr>
          <w:iCs/>
          <w:i/>
        </w:rPr>
        <w:t xml:space="preserve">International Journal of Educational Management</w:t>
      </w:r>
      <w:r>
        <w:t xml:space="preserve">, 35(4), 789-805.</w:t>
      </w:r>
    </w:p>
    <w:p>
      <w:pPr>
        <w:pStyle w:val="BodyText"/>
      </w:pPr>
      <w:r>
        <w:t xml:space="preserve">This study compares the administrative structures of public and private schools in</w:t>
      </w:r>
      <w:r>
        <w:t xml:space="preserve"> </w:t>
      </w:r>
      <w:r>
        <w:rPr>
          <w:bCs/>
          <w:b/>
        </w:rPr>
        <w:t xml:space="preserve">Pakistan Islamabad</w:t>
      </w:r>
      <w:r>
        <w:t xml:space="preserve">. It reveals that private school administrators often have more autonomy in hiring and curriculum adaptation, leading to better outcomes. For the</w:t>
      </w:r>
      <w:r>
        <w:t xml:space="preserve"> </w:t>
      </w:r>
      <w:r>
        <w:rPr>
          <w:bCs/>
          <w:b/>
        </w:rPr>
        <w:t xml:space="preserve">Education Administrator</w:t>
      </w:r>
      <w:r>
        <w:t xml:space="preserve"> </w:t>
      </w:r>
      <w:r>
        <w:t xml:space="preserve">in the public sector, this annotation suggests that adopting flexible management practices and decentralizing decision-making could improve efficiency. It serves as a benchmark for evaluating current administrative practices in the FCT.</w:t>
      </w:r>
    </w:p>
    <w:bookmarkEnd w:id="27"/>
    <w:bookmarkEnd w:id="28"/>
    <w:bookmarkStart w:id="31" w:name="X8ad79d85185281813e00ecad271e076fbc69ee9"/>
    <w:p>
      <w:pPr>
        <w:pStyle w:val="Heading2"/>
      </w:pPr>
      <w:r>
        <w:t xml:space="preserve">Teacher Training and Professional Development</w:t>
      </w:r>
    </w:p>
    <w:bookmarkStart w:id="29" w:name="X39602997709bb95cb31fc025d6e0b07302a25eb"/>
    <w:p>
      <w:pPr>
        <w:pStyle w:val="Heading3"/>
      </w:pPr>
      <w:r>
        <w:t xml:space="preserve">7. Teacher Training Programs in the Federal Capital</w:t>
      </w:r>
    </w:p>
    <w:p>
      <w:pPr>
        <w:pStyle w:val="FirstParagraph"/>
      </w:pPr>
      <w:r>
        <w:t xml:space="preserve">National Institute of Education (NIE). (2022).</w:t>
      </w:r>
      <w:r>
        <w:t xml:space="preserve"> </w:t>
      </w:r>
      <w:r>
        <w:rPr>
          <w:iCs/>
          <w:i/>
        </w:rPr>
        <w:t xml:space="preserve">Annual Report on Teacher Training Initiatives in Islamabad</w:t>
      </w:r>
      <w:r>
        <w:t xml:space="preserve">. Islamabad: NIE.</w:t>
      </w:r>
    </w:p>
    <w:p>
      <w:pPr>
        <w:pStyle w:val="BodyText"/>
      </w:pPr>
      <w:r>
        <w:t xml:space="preserve">This report details the professional development programs offered to teachers in Islamabad. For the</w:t>
      </w:r>
      <w:r>
        <w:t xml:space="preserve"> </w:t>
      </w:r>
      <w:r>
        <w:rPr>
          <w:bCs/>
          <w:b/>
        </w:rPr>
        <w:t xml:space="preserve">Education Administrator</w:t>
      </w:r>
      <w:r>
        <w:t xml:space="preserve">, understanding these programs is key to workforce development. The annotation notes the report's emphasis on continuous professional development (CPD) and its impact on student learning outcomes. It provides data on participation rates and effectiveness, helping administrators identify gaps in training and allocate resources for workshops and seminars tailored to the needs of Islamabad's educators.</w:t>
      </w:r>
    </w:p>
    <w:bookmarkEnd w:id="29"/>
    <w:bookmarkStart w:id="30" w:name="leadership-and-school-improvement"/>
    <w:p>
      <w:pPr>
        <w:pStyle w:val="Heading3"/>
      </w:pPr>
      <w:r>
        <w:t xml:space="preserve">8. Leadership and School Improvement</w:t>
      </w:r>
    </w:p>
    <w:p>
      <w:pPr>
        <w:pStyle w:val="FirstParagraph"/>
      </w:pPr>
      <w:r>
        <w:t xml:space="preserve">Leithwood, K., &amp; Jantzi, D. (2008). "The Relative Effects of Leadership on Student Outcomes."</w:t>
      </w:r>
      <w:r>
        <w:t xml:space="preserve"> </w:t>
      </w:r>
      <w:r>
        <w:rPr>
          <w:iCs/>
          <w:i/>
        </w:rPr>
        <w:t xml:space="preserve">Journal of Educational Administration</w:t>
      </w:r>
      <w:r>
        <w:t xml:space="preserve">, 46(4), 411-430.</w:t>
      </w:r>
    </w:p>
    <w:p>
      <w:pPr>
        <w:pStyle w:val="BodyText"/>
      </w:pPr>
      <w:r>
        <w:t xml:space="preserve">Although not specific to Pakistan, this seminal work is frequently cited in studies on</w:t>
      </w:r>
      <w:r>
        <w:t xml:space="preserve"> </w:t>
      </w:r>
      <w:r>
        <w:rPr>
          <w:bCs/>
          <w:b/>
        </w:rPr>
        <w:t xml:space="preserve">Pakistan Islamabad</w:t>
      </w:r>
      <w:r>
        <w:t xml:space="preserve">'s education sector. It establishes the link between administrative leadership and school improvement. The annotation explains that for the</w:t>
      </w:r>
      <w:r>
        <w:t xml:space="preserve"> </w:t>
      </w:r>
      <w:r>
        <w:rPr>
          <w:bCs/>
          <w:b/>
        </w:rPr>
        <w:t xml:space="preserve">Education Administrator</w:t>
      </w:r>
      <w:r>
        <w:t xml:space="preserve"> </w:t>
      </w:r>
      <w:r>
        <w:t xml:space="preserve">in Islamabad, adopting transformational leadership styles can mitigate systemic challenges. It provides a theoretical framework for administrators to develop leadership skills that inspire teachers and foster a positive school culture, which is essential for driving reform in a diverse urban environment.</w:t>
      </w:r>
    </w:p>
    <w:bookmarkEnd w:id="30"/>
    <w:bookmarkEnd w:id="31"/>
    <w:bookmarkStart w:id="32" w:name="conclusion"/>
    <w:p>
      <w:pPr>
        <w:pStyle w:val="Heading2"/>
      </w:pPr>
      <w:r>
        <w:t xml:space="preserve">Conclusion</w:t>
      </w:r>
    </w:p>
    <w:p>
      <w:pPr>
        <w:pStyle w:val="FirstParagraph"/>
      </w:pPr>
      <w:r>
        <w:t xml:space="preserve">The documents in this annotated bibliography provide a comprehensive overview of the landscape facing the</w:t>
      </w:r>
      <w:r>
        <w:t xml:space="preserve"> </w:t>
      </w:r>
      <w:r>
        <w:rPr>
          <w:bCs/>
          <w:b/>
        </w:rPr>
        <w:t xml:space="preserve">Education Administrator</w:t>
      </w:r>
      <w:r>
        <w:t xml:space="preserve"> </w:t>
      </w:r>
      <w:r>
        <w:t xml:space="preserve">in</w:t>
      </w:r>
      <w:r>
        <w:t xml:space="preserve"> </w:t>
      </w:r>
      <w:r>
        <w:rPr>
          <w:bCs/>
          <w:b/>
        </w:rPr>
        <w:t xml:space="preserve">Pakistan Islamabad</w:t>
      </w:r>
      <w:r>
        <w:t xml:space="preserve">. From policy frameworks to practical management challenges, these sources offer the evidence base needed to navigate the complexities of the capital's education system. Effective administration in this context requires a deep understanding of both local realities and broader educational theories, ensuring that Islamabad continues to serve as a model for educational development in Pakistan.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Islamabad, Pakistan</dc:title>
  <dc:creator/>
  <dc:language>en</dc:language>
  <cp:keywords/>
  <dcterms:created xsi:type="dcterms:W3CDTF">2026-08-07T06:12:21Z</dcterms:created>
  <dcterms:modified xsi:type="dcterms:W3CDTF">2026-08-07T06:12:21Z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