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Karachi,</w:t>
      </w:r>
      <w:r>
        <w:t xml:space="preserve"> </w:t>
      </w:r>
      <w:r>
        <w:t xml:space="preserve">Pakistan</w:t>
      </w:r>
    </w:p>
    <w:bookmarkStart w:id="22" w:name="X196a382ff85d993467e4abf7d668f47432be2cd"/>
    <w:p>
      <w:pPr>
        <w:pStyle w:val="Heading1"/>
      </w:pPr>
      <w:r>
        <w:t xml:space="preserve">Annotated Bibliography: The Role of the Education Administrator in Karachi, Pakistan</w:t>
      </w:r>
    </w:p>
    <w:p>
      <w:pPr>
        <w:pStyle w:val="FirstParagraph"/>
      </w:pPr>
      <w:r>
        <w:rPr>
          <w:bCs/>
          <w:b/>
        </w:rPr>
        <w:t xml:space="preserve">Subject:</w:t>
      </w:r>
      <w:r>
        <w:t xml:space="preserve"> </w:t>
      </w:r>
      <w:r>
        <w:t xml:space="preserve">Educational Leadership and Policy Implementation</w:t>
      </w:r>
      <w:r>
        <w:br/>
      </w:r>
      <w:r>
        <w:rPr>
          <w:bCs/>
          <w:b/>
        </w:rPr>
        <w:t xml:space="preserve">Context:</w:t>
      </w:r>
      <w:r>
        <w:t xml:space="preserve"> </w:t>
      </w:r>
      <w:r>
        <w:t xml:space="preserve">Sindh Province, Karachi Metropolitan Area</w:t>
      </w:r>
      <w:r>
        <w:br/>
      </w:r>
      <w:r>
        <w:rPr>
          <w:bCs/>
          <w:b/>
        </w:rPr>
        <w:t xml:space="preserve">Purpose:</w:t>
      </w:r>
      <w:r>
        <w:t xml:space="preserve"> </w:t>
      </w:r>
      <w:r>
        <w:t xml:space="preserve">To provide a comprehensive review of literature regarding the challenges, strategies, and systemic requirements for education administrators operating within the unique socio-economic landscape of Karachi.</w:t>
      </w:r>
    </w:p>
    <w:p>
      <w:pPr>
        <w:pStyle w:val="BodyText"/>
      </w:pPr>
      <w:r>
        <w:t xml:space="preserve">The role of the Education Administrator in Pakistan, specifically within the megacity of Karachi, is defined by a complex interplay of policy mandates, resource constraints, and socio-cultural diversity. Karachi, being the economic hub of Pakistan, hosts a tripartite education system comprising public, low-cost private, and elite private schools. This bibliography compiles essential literature that elucidates the responsibilities of administrators in navigating this fragmented landscape. The selected sources address critical themes such as governance, teacher accountability, curriculum reform, and the impact of urbanization on educational infrastructure. These resources are vital for administrators aiming to implement effective leadership strategies in the Sindh Education Foundation (SEF) and the Sindh Education Department frameworks.</w:t>
      </w:r>
    </w:p>
    <w:bookmarkStart w:id="20" w:name="references-and-annotations"/>
    <w:p>
      <w:pPr>
        <w:pStyle w:val="Heading2"/>
      </w:pPr>
      <w:r>
        <w:t xml:space="preserve">References and Annotations</w:t>
      </w:r>
    </w:p>
    <w:p>
      <w:pPr>
        <w:pStyle w:val="FirstParagraph"/>
      </w:pPr>
      <w:r>
        <w:t xml:space="preserve">Ali, S., &amp; Hussain, M. (2019). Governance and Accountability in Public Schools of Karachi: A Critical Analysis.</w:t>
      </w:r>
      <w:r>
        <w:t xml:space="preserve"> </w:t>
      </w:r>
      <w:r>
        <w:rPr>
          <w:iCs/>
          <w:i/>
        </w:rPr>
        <w:t xml:space="preserve">Journal of Educational Administration in South Asia</w:t>
      </w:r>
      <w:r>
        <w:t xml:space="preserve">, 12(3), 45-62.</w:t>
      </w:r>
    </w:p>
    <w:p>
      <w:pPr>
        <w:pStyle w:val="BodyText"/>
      </w:pPr>
      <w:r>
        <w:t xml:space="preserve">This article provides a rigorous examination of the governance structures within Karachi’s public schools. The authors argue that the Education Administrator in Karachi often faces a dual challenge: adhering to bureaucratic protocols from the Sindh Education Department while simultaneously managing on-ground realities such as teacher absenteeism and infrastructure decay. The study highlights that effective administration in Karachi requires a shift from purely supervisory roles to transformational leadership. It is particularly relevant for administrators dealing with the implementation of the Sindh School Education Act, offering data-driven insights into how accountability mechanisms can be strengthened in high-density urban areas.</w:t>
      </w:r>
    </w:p>
    <w:p>
      <w:pPr>
        <w:pStyle w:val="BodyText"/>
      </w:pPr>
      <w:r>
        <w:t xml:space="preserve">Bhatti, Y. A. (2020).</w:t>
      </w:r>
      <w:r>
        <w:t xml:space="preserve"> </w:t>
      </w:r>
      <w:r>
        <w:rPr>
          <w:iCs/>
          <w:i/>
        </w:rPr>
        <w:t xml:space="preserve">Urban Education in Pakistan: Challenges and Opportunities in Karachi</w:t>
      </w:r>
      <w:r>
        <w:t xml:space="preserve">. Oxford University Press.</w:t>
      </w:r>
    </w:p>
    <w:p>
      <w:pPr>
        <w:pStyle w:val="BodyText"/>
      </w:pPr>
      <w:r>
        <w:t xml:space="preserve">Bhatti’s seminal work offers a macro-level perspective on the educational ecosystem of Karachi. For the Education Administrator, this text is indispensable for understanding the socio-economic determinants that affect student enrollment and retention. The book details the stark disparities between the elite private sector and the under-resourced public sector. It emphasizes that administrators in Karachi must adopt inclusive policies that cater to a diverse student population, including migrant communities. The text provides a theoretical framework for administrators to justify resource allocation and policy advocacy, making it a cornerstone reference for strategic planning in the region.</w:t>
      </w:r>
    </w:p>
    <w:p>
      <w:pPr>
        <w:pStyle w:val="BodyText"/>
      </w:pPr>
      <w:r>
        <w:t xml:space="preserve">Government of Sindh. (2018).</w:t>
      </w:r>
      <w:r>
        <w:t xml:space="preserve"> </w:t>
      </w:r>
      <w:r>
        <w:rPr>
          <w:iCs/>
          <w:i/>
        </w:rPr>
        <w:t xml:space="preserve">Sindh Education Sector Plan 2018-2023</w:t>
      </w:r>
      <w:r>
        <w:t xml:space="preserve">. Sindh Education Department, Karachi.</w:t>
      </w:r>
    </w:p>
    <w:p>
      <w:pPr>
        <w:pStyle w:val="BodyText"/>
      </w:pPr>
      <w:r>
        <w:t xml:space="preserve">As a primary policy document, this plan outlines the strategic direction for education in the province, with a significant focus on Karachi. For the Education Administrator, this document is not merely a guideline but a mandatory operational framework. It details specific targets regarding literacy rates, infrastructure development, and teacher training. The annotation highlights that administrators must align their institutional goals with the provincial objectives to secure funding and political support. It serves as a critical reference for understanding the legal and administrative boundaries within which an administrator in Karachi must operate.</w:t>
      </w:r>
    </w:p>
    <w:p>
      <w:pPr>
        <w:pStyle w:val="BodyText"/>
      </w:pPr>
      <w:r>
        <w:t xml:space="preserve">Khan, N., &amp; Ahmed, R. (2021). The Impact of Low-Cost Private Schools on Educational Administration in Karachi.</w:t>
      </w:r>
      <w:r>
        <w:t xml:space="preserve"> </w:t>
      </w:r>
      <w:r>
        <w:rPr>
          <w:iCs/>
          <w:i/>
        </w:rPr>
        <w:t xml:space="preserve">International Journal of Educational Development</w:t>
      </w:r>
      <w:r>
        <w:t xml:space="preserve">, 84, 102-115.</w:t>
      </w:r>
    </w:p>
    <w:p>
      <w:pPr>
        <w:pStyle w:val="BodyText"/>
      </w:pPr>
      <w:r>
        <w:t xml:space="preserve">This study explores the rise of low-cost private schools in Karachi and the regulatory challenges they present to the Education Administrator. The authors note that a significant portion of Karachi’s student population is enrolled in these institutions, which often operate with minimal oversight. The paper argues that administrators must develop new regulatory frameworks to ensure quality assurance without stifling access. It is highly relevant for administrators involved in the Sindh Education Foundation’s initiatives, providing practical strategies for monitoring and supporting non-state actors in the education sector.</w:t>
      </w:r>
    </w:p>
    <w:p>
      <w:pPr>
        <w:pStyle w:val="BodyText"/>
      </w:pPr>
      <w:r>
        <w:t xml:space="preserve">Malik, S. (2017). Teacher Professional Development and Administrative Support in Urban Pakistan.</w:t>
      </w:r>
      <w:r>
        <w:t xml:space="preserve"> </w:t>
      </w:r>
      <w:r>
        <w:rPr>
          <w:iCs/>
          <w:i/>
        </w:rPr>
        <w:t xml:space="preserve">Asia-Pacific Journal of Teacher Education</w:t>
      </w:r>
      <w:r>
        <w:t xml:space="preserve">, 45(2), 130-145.</w:t>
      </w:r>
    </w:p>
    <w:p>
      <w:pPr>
        <w:pStyle w:val="BodyText"/>
      </w:pPr>
      <w:r>
        <w:t xml:space="preserve">Focusing on the human resource aspect of administration, this article investigates the relationship between administrative support and teacher performance in Karachi. Malik posits that the Education Administrator plays a pivotal role in fostering a professional learning community. The study reveals that administrators who actively engage in mentorship and provide continuous professional development opportunities see improved student outcomes. This source is crucial for administrators seeking to enhance institutional culture and reduce teacher turnover, a common issue in the competitive educational market of Karachi.</w:t>
      </w:r>
    </w:p>
    <w:p>
      <w:pPr>
        <w:pStyle w:val="BodyText"/>
      </w:pPr>
      <w:r>
        <w:t xml:space="preserve">Sindh Education Foundation. (2022).</w:t>
      </w:r>
      <w:r>
        <w:t xml:space="preserve"> </w:t>
      </w:r>
      <w:r>
        <w:rPr>
          <w:iCs/>
          <w:i/>
        </w:rPr>
        <w:t xml:space="preserve">Annual Report on School Improvement Programs</w:t>
      </w:r>
      <w:r>
        <w:t xml:space="preserve">. SEF, Karachi.</w:t>
      </w:r>
    </w:p>
    <w:p>
      <w:pPr>
        <w:pStyle w:val="BodyText"/>
      </w:pPr>
      <w:r>
        <w:t xml:space="preserve">This report provides empirical data on the interventions implemented by the Sindh Education Foundation in Karachi’s public schools. For the Education Administrator, it serves as a case study repository of successful and failed interventions. It details the impact of infrastructure upgrades, digital learning initiatives, and community engagement programs. The document is essential for administrators who need evidence-based arguments to propose similar projects in their jurisdictions. It underscores the importance of data-driven decision-making in the administrative process within the context of Karachi’s rapid urbanization.</w:t>
      </w:r>
    </w:p>
    <w:p>
      <w:pPr>
        <w:pStyle w:val="BodyText"/>
      </w:pPr>
      <w:r>
        <w:t xml:space="preserve">World Bank. (2019).</w:t>
      </w:r>
      <w:r>
        <w:t xml:space="preserve"> </w:t>
      </w:r>
      <w:r>
        <w:rPr>
          <w:iCs/>
          <w:i/>
        </w:rPr>
        <w:t xml:space="preserve">Pakistan Education Sector Assessment: Focus on Sindh</w:t>
      </w:r>
      <w:r>
        <w:t xml:space="preserve">. World Bank Group.</w:t>
      </w:r>
    </w:p>
    <w:p>
      <w:pPr>
        <w:pStyle w:val="BodyText"/>
      </w:pPr>
      <w:r>
        <w:t xml:space="preserve">This comprehensive assessment by the World Bank offers an external, objective analysis of the education sector in Sindh, with extensive data on Karachi. It highlights systemic inefficiencies and provides recommendations for administrative reform. The report is particularly useful for the Education Administrator who needs to understand the broader economic implications of educational policy. It emphasizes the need for financial transparency and efficient resource management. Administrators can use this document to benchmark their institutions against national and international standards, ensuring that their administrative practices align with global best practices.</w:t>
      </w:r>
    </w:p>
    <w:p>
      <w:pPr>
        <w:pStyle w:val="BodyText"/>
      </w:pPr>
      <w:r>
        <w:t xml:space="preserve">Zaidi, A. K. (2020). Social Inclusion and Educational Leadership in Karachi’s Marginalized Communities.</w:t>
      </w:r>
      <w:r>
        <w:t xml:space="preserve"> </w:t>
      </w:r>
      <w:r>
        <w:rPr>
          <w:iCs/>
          <w:i/>
        </w:rPr>
        <w:t xml:space="preserve">Journal of Social Policy and Practice</w:t>
      </w:r>
      <w:r>
        <w:t xml:space="preserve">, 15(4), 78-92.</w:t>
      </w:r>
    </w:p>
    <w:p>
      <w:pPr>
        <w:pStyle w:val="BodyText"/>
      </w:pPr>
      <w:r>
        <w:t xml:space="preserve">Zaidi’s research focuses on the role of the Education Administrator in promoting social inclusion among marginalized groups in Karachi, including street children and female students in conservative areas. The article argues that administrative leadership must be culturally sensitive and community-oriented. It provides strategies for engaging local stakeholders and religious leaders to support educational initiatives. This source is vital for administrators working in underserved areas of Karachi, offering practical guidance on how to overcome cultural barriers and ensure equitable access to education for all segments of society.</w:t>
      </w:r>
    </w:p>
    <w:bookmarkEnd w:id="20"/>
    <w:bookmarkStart w:id="21" w:name="conclusion"/>
    <w:p>
      <w:pPr>
        <w:pStyle w:val="Heading2"/>
      </w:pPr>
      <w:r>
        <w:t xml:space="preserve">Conclusion</w:t>
      </w:r>
    </w:p>
    <w:p>
      <w:pPr>
        <w:pStyle w:val="FirstParagraph"/>
      </w:pPr>
      <w:r>
        <w:t xml:space="preserve">The literature reviewed above underscores the multifaceted nature of the Education Administrator’s role in Karachi, Pakistan. From navigating complex governance structures to addressing socio-economic disparities, the administrator must be a versatile leader. These sources collectively suggest that successful administration in Karachi requires a blend of strategic policy implementation, community engagement, and data-driven decision-making. For any professional or student studying educational leadership in this region, this annotated bibliography provides a foundational understanding of the critical issues and resources necessary for effective practice.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Karachi, Pakistan</dc:title>
  <dc:creator/>
  <dc:language>en</dc:language>
  <cp:keywords/>
  <dcterms:created xsi:type="dcterms:W3CDTF">2026-08-07T04:15:48Z</dcterms:created>
  <dcterms:modified xsi:type="dcterms:W3CDTF">2026-08-07T04:15:48Z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