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Education</w:t>
      </w:r>
      <w:r>
        <w:t xml:space="preserve"> </w:t>
      </w:r>
      <w:r>
        <w:t xml:space="preserve">Administration</w:t>
      </w:r>
      <w:r>
        <w:t xml:space="preserve"> </w:t>
      </w:r>
      <w:r>
        <w:t xml:space="preserve">in</w:t>
      </w:r>
      <w:r>
        <w:t xml:space="preserve"> </w:t>
      </w:r>
      <w:r>
        <w:t xml:space="preserve">Moscow,</w:t>
      </w:r>
      <w:r>
        <w:t xml:space="preserve"> </w:t>
      </w:r>
      <w:r>
        <w:t xml:space="preserve">Russia</w:t>
      </w:r>
    </w:p>
    <w:bookmarkStart w:id="20" w:name="annotated-bibliography"/>
    <w:p>
      <w:pPr>
        <w:pStyle w:val="Heading1"/>
      </w:pPr>
      <w:r>
        <w:t xml:space="preserve">Annotated Bibliography</w:t>
      </w:r>
    </w:p>
    <w:p>
      <w:pPr>
        <w:pStyle w:val="FirstParagraph"/>
      </w:pPr>
      <w:r>
        <w:t xml:space="preserve">Topic: The Role and Challenges of the Education Administrator in Moscow, Russia</w:t>
      </w:r>
    </w:p>
    <w:bookmarkEnd w:id="20"/>
    <w:p>
      <w:pPr>
        <w:pStyle w:val="BodyText"/>
      </w:pPr>
      <w:r>
        <w:t xml:space="preserve">The landscape of educational administration in Moscow, Russia, is characterized by a complex interplay between centralized federal mandates and aggressive municipal modernization initiatives. As the capital city, Moscow serves as a testing ground for national educational reforms, requiring education administrators to navigate strict regulatory frameworks while implementing cutting-edge technological and pedagogical innovations. This annotated bibliography compiles key resources that examine the specific duties, policy environments, and leadership challenges faced by education administrators within the Moscow region. These sources provide critical insights into the transformation of the Russian school system, the integration of digital infrastructure, and the socio-political responsibilities inherent to educational leadership in the Russian Federation.</w:t>
      </w:r>
    </w:p>
    <w:bookmarkStart w:id="23" w:name="Xbf2a4b7969f2211536f8e72031540de48a73ae3"/>
    <w:p>
      <w:pPr>
        <w:pStyle w:val="Heading2"/>
      </w:pPr>
      <w:r>
        <w:t xml:space="preserve">Policy Frameworks and Centralized Governance</w:t>
      </w:r>
    </w:p>
    <w:bookmarkStart w:id="21" w:name="source-1"/>
    <w:p>
      <w:pPr>
        <w:pStyle w:val="Heading3"/>
      </w:pPr>
      <w:r>
        <w:t xml:space="preserve">Source 1</w:t>
      </w:r>
    </w:p>
    <w:p>
      <w:pPr>
        <w:pStyle w:val="FirstParagraph"/>
      </w:pPr>
      <w:r>
        <w:t xml:space="preserve">Ministry of Education and Science of the Russian Federation. (2021).</w:t>
      </w:r>
      <w:r>
        <w:t xml:space="preserve"> </w:t>
      </w:r>
      <w:r>
        <w:rPr>
          <w:iCs/>
          <w:i/>
        </w:rPr>
        <w:t xml:space="preserve">State Policy in the Field of Education in the Russian Federation for the Period up to 2030</w:t>
      </w:r>
      <w:r>
        <w:t xml:space="preserve">. Moscow: Ministry of Education and Science.</w:t>
      </w:r>
    </w:p>
    <w:p>
      <w:pPr>
        <w:pStyle w:val="BodyText"/>
      </w:pPr>
      <w:r>
        <w:t xml:space="preserve">This foundational government document outlines the strategic direction for the Russian education system, serving as the primary blueprint for education administrators across the country, including those in Moscow. The text details the shift towards a competency-based model and the emphasis on patriotic education and national identity. For an administrator in Moscow, this document is essential for understanding the federal expectations regarding curriculum alignment and ideological compliance. It highlights the tension between maintaining traditional Russian values and adapting to global educational standards, a balance that Moscow's administrators must strike daily. The policy also addresses the need for professional development for school leaders, emphasizing the need for administrators to be not just managers, but pedagogical leaders capable of driving systemic change within the constraints of federal law.</w:t>
      </w:r>
    </w:p>
    <w:bookmarkEnd w:id="21"/>
    <w:bookmarkStart w:id="22" w:name="source-2"/>
    <w:p>
      <w:pPr>
        <w:pStyle w:val="Heading3"/>
      </w:pPr>
      <w:r>
        <w:t xml:space="preserve">Source 2</w:t>
      </w:r>
    </w:p>
    <w:p>
      <w:pPr>
        <w:pStyle w:val="FirstParagraph"/>
      </w:pPr>
      <w:r>
        <w:t xml:space="preserve">Federal Law No. 273-FZ. (2012).</w:t>
      </w:r>
      <w:r>
        <w:t xml:space="preserve"> </w:t>
      </w:r>
      <w:r>
        <w:rPr>
          <w:iCs/>
          <w:i/>
        </w:rPr>
        <w:t xml:space="preserve">On Education in the Russian Federation</w:t>
      </w:r>
      <w:r>
        <w:t xml:space="preserve">. Moscow: Official Internet Portal of Legal Information.</w:t>
      </w:r>
    </w:p>
    <w:p>
      <w:pPr>
        <w:pStyle w:val="BodyText"/>
      </w:pPr>
      <w:r>
        <w:t xml:space="preserve">As the cornerstone of Russian educational law, this federal legislation defines the legal status of educational organizations and the authority of their administrators. For education administrators in Moscow, this law is the operational manual for governance, detailing the rights and responsibilities of school directors, the composition of governing bodies, and the financial autonomy granted to institutions. The annotation of this source is crucial because it explains the legal boundaries within which Moscow's innovative school projects must operate. It clarifies the administrator's role in ensuring compliance with state educational standards (FGOS) while managing internal affairs. Understanding this legal framework is vital for any administrator seeking to navigate the bureaucratic landscape of the Russian capital without incurring legal liabilities or regulatory sanctions.</w:t>
      </w:r>
    </w:p>
    <w:bookmarkEnd w:id="22"/>
    <w:bookmarkEnd w:id="23"/>
    <w:bookmarkStart w:id="26" w:name="X9546c3d4b5396652f0301da1f1689d30d911fcb"/>
    <w:p>
      <w:pPr>
        <w:pStyle w:val="Heading2"/>
      </w:pPr>
      <w:r>
        <w:t xml:space="preserve">Modernization and Digital Transformation in Moscow</w:t>
      </w:r>
    </w:p>
    <w:bookmarkStart w:id="24" w:name="source-3"/>
    <w:p>
      <w:pPr>
        <w:pStyle w:val="Heading3"/>
      </w:pPr>
      <w:r>
        <w:t xml:space="preserve">Source 3</w:t>
      </w:r>
    </w:p>
    <w:p>
      <w:pPr>
        <w:pStyle w:val="FirstParagraph"/>
      </w:pPr>
      <w:r>
        <w:t xml:space="preserve">Sobyanin, S. S. (2020).</w:t>
      </w:r>
      <w:r>
        <w:t xml:space="preserve"> </w:t>
      </w:r>
      <w:r>
        <w:rPr>
          <w:iCs/>
          <w:i/>
        </w:rPr>
        <w:t xml:space="preserve">Modernization of the Education System in Moscow: Achievements and Prospects</w:t>
      </w:r>
      <w:r>
        <w:t xml:space="preserve">. Moscow: Moscow City Government Press Service.</w:t>
      </w:r>
    </w:p>
    <w:p>
      <w:pPr>
        <w:pStyle w:val="BodyText"/>
      </w:pPr>
      <w:r>
        <w:t xml:space="preserve">This report, authored by the Mayor of Moscow, provides a high-level overview of the city's specific initiatives to modernize its education sector. It is particularly relevant for education administrators in Moscow as it details the "New School" project, which aims to create flexible, technology-rich learning environments. The document discusses the massive investment in digital infrastructure, including the Moscow Electronic School (MES) platform. For administrators, this source offers insight into the expectations for digital literacy and the integration of IT into daily school management. It underscores the unique pressure on Moscow's education leaders to serve as pioneers in digital transformation, setting benchmarks for the rest of the Russian Federation. The text also addresses the physical reconstruction of schools, highlighting the administrator's role in managing large-scale construction and facility upgrades.</w:t>
      </w:r>
    </w:p>
    <w:bookmarkEnd w:id="24"/>
    <w:bookmarkStart w:id="25" w:name="source-4"/>
    <w:p>
      <w:pPr>
        <w:pStyle w:val="Heading3"/>
      </w:pPr>
      <w:r>
        <w:t xml:space="preserve">Source 4</w:t>
      </w:r>
    </w:p>
    <w:p>
      <w:pPr>
        <w:pStyle w:val="FirstParagraph"/>
      </w:pPr>
      <w:r>
        <w:t xml:space="preserve">Ivanova, E., &amp; Petrov, A. (2022).</w:t>
      </w:r>
      <w:r>
        <w:t xml:space="preserve"> </w:t>
      </w:r>
      <w:r>
        <w:rPr>
          <w:iCs/>
          <w:i/>
        </w:rPr>
        <w:t xml:space="preserve">Digital Leadership in Russian Schools: The Moscow Experience</w:t>
      </w:r>
      <w:r>
        <w:t xml:space="preserve">. Journal of Russian Education and Society, 64(3), 45-62.</w:t>
      </w:r>
    </w:p>
    <w:p>
      <w:pPr>
        <w:pStyle w:val="BodyText"/>
      </w:pPr>
      <w:r>
        <w:t xml:space="preserve">This academic article analyzes the specific competencies required of education administrators in Moscow to successfully lead digital transformation. The authors argue that the rapid implementation of e-learning tools in Moscow has created a new profile for the school leader—one who must be technically proficient and capable of managing data-driven decision-making. The study highlights the challenges administrators face in training staff and ensuring equitable access to technology for all students within the diverse districts of Moscow. It provides a critical perspective on the gap between policy rhetoric and classroom reality. For an education administrator, this source is valuable for understanding the practical hurdles of digitalization and offers strategies for fostering a culture of innovation among teachers who may be resistant to change.</w:t>
      </w:r>
    </w:p>
    <w:bookmarkEnd w:id="25"/>
    <w:bookmarkEnd w:id="26"/>
    <w:bookmarkStart w:id="31" w:name="X7f5c582c79393e1e6efe71ebb98cb0b4d442ffb"/>
    <w:p>
      <w:pPr>
        <w:pStyle w:val="Heading2"/>
      </w:pPr>
      <w:r>
        <w:t xml:space="preserve">Leadership Challenges and Socio-Economic Context</w:t>
      </w:r>
    </w:p>
    <w:bookmarkStart w:id="27" w:name="source-5"/>
    <w:p>
      <w:pPr>
        <w:pStyle w:val="Heading3"/>
      </w:pPr>
      <w:r>
        <w:t xml:space="preserve">Source 5</w:t>
      </w:r>
    </w:p>
    <w:p>
      <w:pPr>
        <w:pStyle w:val="FirstParagraph"/>
      </w:pPr>
      <w:r>
        <w:t xml:space="preserve">Karpova, N. (2021).</w:t>
      </w:r>
      <w:r>
        <w:t xml:space="preserve"> </w:t>
      </w:r>
      <w:r>
        <w:rPr>
          <w:iCs/>
          <w:i/>
        </w:rPr>
        <w:t xml:space="preserve">School Leadership in Transition: Challenges for Administrators in Post-Soviet Russia</w:t>
      </w:r>
      <w:r>
        <w:t xml:space="preserve">. Comparative Education Review, 65(2), 210-235.</w:t>
      </w:r>
    </w:p>
    <w:p>
      <w:pPr>
        <w:pStyle w:val="BodyText"/>
      </w:pPr>
      <w:r>
        <w:t xml:space="preserve">Karpova’s research provides a broader historical context for the current role of the education administrator in Russia, with specific case studies from Moscow. The article explores how the legacy of Soviet centralization continues to influence leadership styles, often creating a conflict between authoritarian management traditions and the need for democratic, collaborative leadership. For administrators in Moscow, this source is instrumental in understanding the cultural dynamics of their institutions. It discusses the difficulty of empowering teachers and involving parents in governance, a key requirement of modern educational standards. The analysis reveals that Moscow administrators must navigate a delicate balance: adhering to hierarchical expectations while fostering the autonomy necessary for school improvement. This source is essential for understanding the human and cultural dimensions of educational administration in the Russian capital.</w:t>
      </w:r>
    </w:p>
    <w:bookmarkEnd w:id="27"/>
    <w:bookmarkStart w:id="28" w:name="source-6"/>
    <w:p>
      <w:pPr>
        <w:pStyle w:val="Heading3"/>
      </w:pPr>
      <w:r>
        <w:t xml:space="preserve">Source 6</w:t>
      </w:r>
    </w:p>
    <w:p>
      <w:pPr>
        <w:pStyle w:val="FirstParagraph"/>
      </w:pPr>
      <w:r>
        <w:t xml:space="preserve">Smirnov, V. (2023).</w:t>
      </w:r>
      <w:r>
        <w:t xml:space="preserve"> </w:t>
      </w:r>
      <w:r>
        <w:rPr>
          <w:iCs/>
          <w:i/>
        </w:rPr>
        <w:t xml:space="preserve">Financial Autonomy and Resource Management in Moscow Schools</w:t>
      </w:r>
      <w:r>
        <w:t xml:space="preserve">. Russian Journal of Economic Education, 12(1), 88-105.</w:t>
      </w:r>
    </w:p>
    <w:p>
      <w:pPr>
        <w:pStyle w:val="BodyText"/>
      </w:pPr>
      <w:r>
        <w:t xml:space="preserve">This article focuses on the economic responsibilities of education administrators in Moscow, a city known for its relatively higher funding levels compared to other Russian regions. Smirnov examines how school directors manage budgets, allocate resources for extracurricular activities, and handle additional funding from parent committees. The study highlights the ethical dilemmas and legal risks associated with fundraising and financial transparency. For an education administrator in Moscow, this resource is critical for mastering the financial aspects of leadership. It provides insights into optimizing limited resources to meet the high expectations of Moscow's parents and the city government. The article also discusses the impact of economic sanctions and inflation on school budgets, offering practical advice for maintaining financial stability in a volatile economic environment.</w:t>
      </w:r>
    </w:p>
    <w:bookmarkEnd w:id="28"/>
    <w:bookmarkStart w:id="29" w:name="source-7"/>
    <w:p>
      <w:pPr>
        <w:pStyle w:val="Heading3"/>
      </w:pPr>
      <w:r>
        <w:t xml:space="preserve">Source 7</w:t>
      </w:r>
    </w:p>
    <w:p>
      <w:pPr>
        <w:pStyle w:val="FirstParagraph"/>
      </w:pPr>
      <w:r>
        <w:t xml:space="preserve">Zaitseva, O. (2022).</w:t>
      </w:r>
      <w:r>
        <w:t xml:space="preserve"> </w:t>
      </w:r>
      <w:r>
        <w:rPr>
          <w:iCs/>
          <w:i/>
        </w:rPr>
        <w:t xml:space="preserve">Inclusive Education in Moscow: Policy, Practice, and the Role of the Administrator</w:t>
      </w:r>
      <w:r>
        <w:t xml:space="preserve">. Disability and Society in Russia, 8(4), 112-130.</w:t>
      </w:r>
    </w:p>
    <w:p>
      <w:pPr>
        <w:pStyle w:val="BodyText"/>
      </w:pPr>
      <w:r>
        <w:t xml:space="preserve">As Moscow strives to align with international standards of inclusivity, this article examines the growing responsibility of education administrators to support students with special educational needs (SEN). Zaitseva details the infrastructure and pedagogical support systems being developed in Moscow schools and the leadership required to implement them effectively. The source highlights the administrator's role in creating an inclusive school culture, training staff, and collaborating with social services. It points out the significant challenges, including a shortage of specialized personnel and societal stigma. For education administrators in Moscow, this bibliography entry is vital for understanding the legal and moral imperatives of inclusive education. It provides a roadmap for transforming traditional schools into inclusive environments that cater to the diverse needs of the city's student population.</w:t>
      </w:r>
    </w:p>
    <w:bookmarkEnd w:id="29"/>
    <w:bookmarkStart w:id="30" w:name="source-8"/>
    <w:p>
      <w:pPr>
        <w:pStyle w:val="Heading3"/>
      </w:pPr>
      <w:r>
        <w:t xml:space="preserve">Source 8</w:t>
      </w:r>
    </w:p>
    <w:p>
      <w:pPr>
        <w:pStyle w:val="FirstParagraph"/>
      </w:pPr>
      <w:r>
        <w:t xml:space="preserve">Russian Academy of Education. (2023).</w:t>
      </w:r>
      <w:r>
        <w:t xml:space="preserve"> </w:t>
      </w:r>
      <w:r>
        <w:rPr>
          <w:iCs/>
          <w:i/>
        </w:rPr>
        <w:t xml:space="preserve">Professional Standards for Educational Leaders in the Russian Federation</w:t>
      </w:r>
      <w:r>
        <w:t xml:space="preserve">. Moscow: RAЕ Publishing.</w:t>
      </w:r>
    </w:p>
    <w:p>
      <w:pPr>
        <w:pStyle w:val="BodyText"/>
      </w:pPr>
      <w:r>
        <w:t xml:space="preserve">This publication defines the official professional standards that education administrators in Moscow must meet. It outlines the required knowledge, skills, and abilities for school directors and deputy directors, covering areas such as strategic planning, personnel management, and legal compliance. The document is a practical tool for administrators seeking career advancement or certification. It emphasizes the need for continuous professional development and adaptability in the face of rapid educational reforms. For the Moscow context, this source is particularly relevant as the city often implements pilot programs that require administrators to exceed baseline standards. It serves as a benchmark for self-assessment and professional growth, ensuring that education leaders in the capital are equipped to handle the complexities of modern educational management in Russia.</w:t>
      </w:r>
    </w:p>
    <w:p>
      <w:pPr>
        <w:pStyle w:val="BodyText"/>
      </w:pPr>
      <w:r>
        <w:t xml:space="preserve">© 2023 Annotated Bibliography on Education Administration. All rights reserved.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Education Administration in Moscow, Russia</dc:title>
  <dc:creator/>
  <dc:language>en</dc:language>
  <cp:keywords/>
  <dcterms:created xsi:type="dcterms:W3CDTF">2026-08-07T06:12:53Z</dcterms:created>
  <dcterms:modified xsi:type="dcterms:W3CDTF">2026-08-07T06:12:53Z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