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Seoul,</w:t>
      </w:r>
      <w:r>
        <w:t xml:space="preserve"> </w:t>
      </w:r>
      <w:r>
        <w:t xml:space="preserve">South</w:t>
      </w:r>
      <w:r>
        <w:t xml:space="preserve"> </w:t>
      </w:r>
      <w:r>
        <w:t xml:space="preserve">Korea</w:t>
      </w:r>
    </w:p>
    <w:bookmarkStart w:id="21" w:name="X4ea59c52f70f8c58c0d475006203b2695f163a2"/>
    <w:p>
      <w:pPr>
        <w:pStyle w:val="Heading1"/>
      </w:pPr>
      <w:r>
        <w:t xml:space="preserve">Annotated Bibliography: The Role of the Education Administrator in Seoul, South Korea</w:t>
      </w:r>
    </w:p>
    <w:p>
      <w:pPr>
        <w:pStyle w:val="FirstParagraph"/>
      </w:pPr>
      <w:r>
        <w:t xml:space="preserve">This annotated bibliography compiles essential literature regarding the professional landscape of the</w:t>
      </w:r>
      <w:r>
        <w:t xml:space="preserve"> </w:t>
      </w:r>
      <w:r>
        <w:rPr>
          <w:bCs/>
          <w:b/>
        </w:rPr>
        <w:t xml:space="preserve">Education Administrator</w:t>
      </w:r>
      <w:r>
        <w:t xml:space="preserve"> </w:t>
      </w:r>
      <w:r>
        <w:t xml:space="preserve">within the specific context of</w:t>
      </w:r>
      <w:r>
        <w:t xml:space="preserve"> </w:t>
      </w:r>
      <w:r>
        <w:rPr>
          <w:bCs/>
          <w:b/>
        </w:rPr>
        <w:t xml:space="preserve">South Korea Seoul</w:t>
      </w:r>
      <w:r>
        <w:t xml:space="preserve">. The documents selected below explore the intersection of traditional Confucian educational values, modern bureaucratic structures, and the unique challenges of managing educational institutions in one of the world's most competitive academic environments. These resources are critical for understanding how administrators in Seoul navigate policy implementation, student welfare, and technological integration.</w:t>
      </w:r>
    </w:p>
    <w:bookmarkStart w:id="20" w:name="references"/>
    <w:p>
      <w:pPr>
        <w:pStyle w:val="Heading2"/>
      </w:pPr>
      <w:r>
        <w:t xml:space="preserve">References</w:t>
      </w:r>
    </w:p>
    <w:p>
      <w:pPr>
        <w:pStyle w:val="FirstParagraph"/>
      </w:pPr>
      <w:r>
        <w:t xml:space="preserve">Kim, J., &amp; Lee, S. (2021).</w:t>
      </w:r>
      <w:r>
        <w:t xml:space="preserve"> </w:t>
      </w:r>
      <w:r>
        <w:rPr>
          <w:iCs/>
          <w:i/>
        </w:rPr>
        <w:t xml:space="preserve">Bureaucracy and Innovation: The Dual Role of School Principals in Seoul's Metropolitan District Offices</w:t>
      </w:r>
      <w:r>
        <w:t xml:space="preserve">. Journal of Korean Educational Administration, 15(3), 45-68.</w:t>
      </w:r>
    </w:p>
    <w:p>
      <w:pPr>
        <w:pStyle w:val="BodyText"/>
      </w:pPr>
      <w:r>
        <w:t xml:space="preserve">This article provides a comprehensive analysis of the structural hierarchy governing</w:t>
      </w:r>
      <w:r>
        <w:t xml:space="preserve"> </w:t>
      </w:r>
      <w:r>
        <w:rPr>
          <w:bCs/>
          <w:b/>
        </w:rPr>
        <w:t xml:space="preserve">Education Administrators</w:t>
      </w:r>
      <w:r>
        <w:t xml:space="preserve"> </w:t>
      </w:r>
      <w:r>
        <w:t xml:space="preserve">in</w:t>
      </w:r>
      <w:r>
        <w:t xml:space="preserve"> </w:t>
      </w:r>
      <w:r>
        <w:rPr>
          <w:bCs/>
          <w:b/>
        </w:rPr>
        <w:t xml:space="preserve">South Korea Seoul</w:t>
      </w:r>
      <w:r>
        <w:t xml:space="preserve">. The authors argue that Seoul's unique administrative model, where district offices (Gu) hold significant power, creates a dual pressure on administrators to adhere to strict central mandates while fostering local innovation. The study is particularly relevant for understanding the daily operational constraints faced by principals and vice-principals in Seoul. It highlights how the high-stakes testing culture influences administrative decision-making, often prioritizing academic metrics over holistic student development. This source is essential for any professional seeking to understand the political and bureaucratic environment of Seoul's public school system.</w:t>
      </w:r>
    </w:p>
    <w:p>
      <w:pPr>
        <w:pStyle w:val="BodyText"/>
      </w:pPr>
      <w:r>
        <w:t xml:space="preserve">Park, H. (2020).</w:t>
      </w:r>
      <w:r>
        <w:t xml:space="preserve"> </w:t>
      </w:r>
      <w:r>
        <w:rPr>
          <w:iCs/>
          <w:i/>
        </w:rPr>
        <w:t xml:space="preserve">From Hagwon to Classroom: The Impact of Private Tutoring on Public School Administration in Seoul</w:t>
      </w:r>
      <w:r>
        <w:t xml:space="preserve">. Seoul National University Press.</w:t>
      </w:r>
    </w:p>
    <w:p>
      <w:pPr>
        <w:pStyle w:val="BodyText"/>
      </w:pPr>
      <w:r>
        <w:t xml:space="preserve">Park’s monograph examines the pervasive influence of the private tutoring industry (Hagwon) on the duties of an</w:t>
      </w:r>
      <w:r>
        <w:t xml:space="preserve"> </w:t>
      </w:r>
      <w:r>
        <w:rPr>
          <w:bCs/>
          <w:b/>
        </w:rPr>
        <w:t xml:space="preserve">Education Administrator</w:t>
      </w:r>
      <w:r>
        <w:t xml:space="preserve"> </w:t>
      </w:r>
      <w:r>
        <w:t xml:space="preserve">in</w:t>
      </w:r>
      <w:r>
        <w:t xml:space="preserve"> </w:t>
      </w:r>
      <w:r>
        <w:rPr>
          <w:bCs/>
          <w:b/>
        </w:rPr>
        <w:t xml:space="preserve">South Korea Seoul</w:t>
      </w:r>
      <w:r>
        <w:t xml:space="preserve">. The text details how administrators must manage the expectations of parents who often view public schools as secondary to private tutoring. The book offers case studies from various districts in Seoul, illustrating strategies administrators use to maintain school relevance and student engagement despite the dominance of the shadow education system. It is a critical resource for understanding the socio-economic pressures that define educational leadership in Seoul, offering insights into community relations and policy advocacy.</w:t>
      </w:r>
    </w:p>
    <w:p>
      <w:pPr>
        <w:pStyle w:val="BodyText"/>
      </w:pPr>
      <w:r>
        <w:t xml:space="preserve">Choi, Y., &amp; Kim, M. (2022).</w:t>
      </w:r>
      <w:r>
        <w:t xml:space="preserve"> </w:t>
      </w:r>
      <w:r>
        <w:rPr>
          <w:iCs/>
          <w:i/>
        </w:rPr>
        <w:t xml:space="preserve">Digital Transformation in Seoul’s Smart Schools: A Guide for Modern Administrators</w:t>
      </w:r>
      <w:r>
        <w:t xml:space="preserve">. Korean Journal of Educational Technology, 8(2), 112-130.</w:t>
      </w:r>
    </w:p>
    <w:p>
      <w:pPr>
        <w:pStyle w:val="BodyText"/>
      </w:pPr>
      <w:r>
        <w:t xml:space="preserve">As</w:t>
      </w:r>
      <w:r>
        <w:t xml:space="preserve"> </w:t>
      </w:r>
      <w:r>
        <w:rPr>
          <w:bCs/>
          <w:b/>
        </w:rPr>
        <w:t xml:space="preserve">South Korea Seoul</w:t>
      </w:r>
      <w:r>
        <w:t xml:space="preserve"> </w:t>
      </w:r>
      <w:r>
        <w:t xml:space="preserve">positions itself as a global leader in educational technology, this article outlines the evolving technical responsibilities of the</w:t>
      </w:r>
      <w:r>
        <w:t xml:space="preserve"> </w:t>
      </w:r>
      <w:r>
        <w:rPr>
          <w:bCs/>
          <w:b/>
        </w:rPr>
        <w:t xml:space="preserve">Education Administrator</w:t>
      </w:r>
      <w:r>
        <w:t xml:space="preserve">. The authors discuss the implementation of AI-driven learning platforms and big data analytics in Seoul’s public schools. The text emphasizes that modern administrators in Seoul must be proficient not only in pedagogy but also in data privacy, cybersecurity, and digital infrastructure management. This source is highly practical, providing a framework for administrators to lead digital transformation initiatives while ensuring equitable access to technology for all students in the metropolitan area.</w:t>
      </w:r>
    </w:p>
    <w:p>
      <w:pPr>
        <w:pStyle w:val="BodyText"/>
      </w:pPr>
      <w:r>
        <w:t xml:space="preserve">Lee, J. (2019).</w:t>
      </w:r>
      <w:r>
        <w:t xml:space="preserve"> </w:t>
      </w:r>
      <w:r>
        <w:rPr>
          <w:iCs/>
          <w:i/>
        </w:rPr>
        <w:t xml:space="preserve">Student Mental Health and Administrative Responsibility in High-Pressure Academic Environments</w:t>
      </w:r>
      <w:r>
        <w:t xml:space="preserve">. Seoul Institute of Education Research.</w:t>
      </w:r>
    </w:p>
    <w:p>
      <w:pPr>
        <w:pStyle w:val="BodyText"/>
      </w:pPr>
      <w:r>
        <w:t xml:space="preserve">This report addresses the growing crisis of student mental health in</w:t>
      </w:r>
      <w:r>
        <w:t xml:space="preserve"> </w:t>
      </w:r>
      <w:r>
        <w:rPr>
          <w:bCs/>
          <w:b/>
        </w:rPr>
        <w:t xml:space="preserve">South Korea Seoul</w:t>
      </w:r>
      <w:r>
        <w:t xml:space="preserve"> </w:t>
      </w:r>
      <w:r>
        <w:t xml:space="preserve">and the pivotal role of the</w:t>
      </w:r>
      <w:r>
        <w:t xml:space="preserve"> </w:t>
      </w:r>
      <w:r>
        <w:rPr>
          <w:bCs/>
          <w:b/>
        </w:rPr>
        <w:t xml:space="preserve">Education Administrator</w:t>
      </w:r>
      <w:r>
        <w:t xml:space="preserve"> </w:t>
      </w:r>
      <w:r>
        <w:t xml:space="preserve">in mitigation. Lee argues that the intense academic competition characteristic of Seoul necessitates a shift in administrative focus from purely academic outcomes to comprehensive student well-being. The document outlines specific protocols and support systems that Seoul schools have implemented, such as mandatory counseling hours and stress-reduction programs. It is a vital reference for administrators looking to create supportive school cultures that balance academic rigor with psychological safety.</w:t>
      </w:r>
    </w:p>
    <w:p>
      <w:pPr>
        <w:pStyle w:val="BodyText"/>
      </w:pPr>
      <w:r>
        <w:t xml:space="preserve">Han, S., &amp; Park, K. (2023).</w:t>
      </w:r>
      <w:r>
        <w:t xml:space="preserve"> </w:t>
      </w:r>
      <w:r>
        <w:rPr>
          <w:iCs/>
          <w:i/>
        </w:rPr>
        <w:t xml:space="preserve">Inclusive Education in Seoul: Challenges and Strategies for Administrators</w:t>
      </w:r>
      <w:r>
        <w:t xml:space="preserve">. International Journal of Inclusive Education, 27(4), 201-219.</w:t>
      </w:r>
    </w:p>
    <w:p>
      <w:pPr>
        <w:pStyle w:val="BodyText"/>
      </w:pPr>
      <w:r>
        <w:t xml:space="preserve">This peer-reviewed article explores the efforts of</w:t>
      </w:r>
      <w:r>
        <w:t xml:space="preserve"> </w:t>
      </w:r>
      <w:r>
        <w:rPr>
          <w:bCs/>
          <w:b/>
        </w:rPr>
        <w:t xml:space="preserve">Education Administrators</w:t>
      </w:r>
      <w:r>
        <w:t xml:space="preserve"> </w:t>
      </w:r>
      <w:r>
        <w:t xml:space="preserve">in</w:t>
      </w:r>
      <w:r>
        <w:t xml:space="preserve"> </w:t>
      </w:r>
      <w:r>
        <w:rPr>
          <w:bCs/>
          <w:b/>
        </w:rPr>
        <w:t xml:space="preserve">South Korea Seoul</w:t>
      </w:r>
      <w:r>
        <w:t xml:space="preserve"> </w:t>
      </w:r>
      <w:r>
        <w:t xml:space="preserve">to integrate students with special educational needs into mainstream classrooms. The authors highlight the cultural and systemic barriers that exist within Seoul’s traditional educational framework. The study provides a detailed account of recent policy changes in Seoul aimed at promoting inclusivity and offers practical strategies for administrators to train staff and modify curricula. This source is crucial for understanding the evolving social responsibilities of educational leaders in Seoul as the city moves towards a more diverse and inclusive educational model.</w:t>
      </w:r>
    </w:p>
    <w:p>
      <w:pPr>
        <w:pStyle w:val="BodyText"/>
      </w:pPr>
      <w:r>
        <w:t xml:space="preserve">Seoul Metropolitan Office of Education. (2022).</w:t>
      </w:r>
      <w:r>
        <w:t xml:space="preserve"> </w:t>
      </w:r>
      <w:r>
        <w:rPr>
          <w:iCs/>
          <w:i/>
        </w:rPr>
        <w:t xml:space="preserve">Annual Report on Educational Governance and Leadership Development</w:t>
      </w:r>
      <w:r>
        <w:t xml:space="preserve">. SMOE Publications.</w:t>
      </w:r>
    </w:p>
    <w:p>
      <w:pPr>
        <w:pStyle w:val="BodyText"/>
      </w:pPr>
      <w:r>
        <w:t xml:space="preserve">This official government document serves as a primary source for understanding the current priorities and standards for</w:t>
      </w:r>
      <w:r>
        <w:t xml:space="preserve"> </w:t>
      </w:r>
      <w:r>
        <w:rPr>
          <w:bCs/>
          <w:b/>
        </w:rPr>
        <w:t xml:space="preserve">Education Administrators</w:t>
      </w:r>
      <w:r>
        <w:t xml:space="preserve"> </w:t>
      </w:r>
      <w:r>
        <w:t xml:space="preserve">in</w:t>
      </w:r>
      <w:r>
        <w:t xml:space="preserve"> </w:t>
      </w:r>
      <w:r>
        <w:rPr>
          <w:bCs/>
          <w:b/>
        </w:rPr>
        <w:t xml:space="preserve">South Korea Seoul</w:t>
      </w:r>
      <w:r>
        <w:t xml:space="preserve">. The report details the training programs, evaluation criteria, and career pathways for school leaders within the Seoul Metropolitan Office of Education. It provides authoritative data on the demographic shifts in Seoul’s student population and the corresponding administrative adjustments required. For any professional working in or entering the field in Seoul, this document is indispensable for aligning personal leadership goals with the strategic vision of the city’s educational authority.</w:t>
      </w:r>
    </w:p>
    <w:p>
      <w:pPr>
        <w:pStyle w:val="BodyText"/>
      </w:pPr>
      <w:r>
        <w:t xml:space="preserve">Ryu, T. (2021).</w:t>
      </w:r>
      <w:r>
        <w:t xml:space="preserve"> </w:t>
      </w:r>
      <w:r>
        <w:rPr>
          <w:iCs/>
          <w:i/>
        </w:rPr>
        <w:t xml:space="preserve">Teacher Unionism and Administrative Leadership in Seoul’s Public Schools</w:t>
      </w:r>
      <w:r>
        <w:t xml:space="preserve">. Labor Studies Journal, 45(1), 88-105.</w:t>
      </w:r>
    </w:p>
    <w:p>
      <w:pPr>
        <w:pStyle w:val="BodyText"/>
      </w:pPr>
      <w:r>
        <w:t xml:space="preserve">Ryu’s article investigates the complex relationship between</w:t>
      </w:r>
      <w:r>
        <w:t xml:space="preserve"> </w:t>
      </w:r>
      <w:r>
        <w:rPr>
          <w:bCs/>
          <w:b/>
        </w:rPr>
        <w:t xml:space="preserve">Education Administrators</w:t>
      </w:r>
      <w:r>
        <w:t xml:space="preserve"> </w:t>
      </w:r>
      <w:r>
        <w:t xml:space="preserve">and teacher unions in</w:t>
      </w:r>
      <w:r>
        <w:t xml:space="preserve"> </w:t>
      </w:r>
      <w:r>
        <w:rPr>
          <w:bCs/>
          <w:b/>
        </w:rPr>
        <w:t xml:space="preserve">South Korea Seoul</w:t>
      </w:r>
      <w:r>
        <w:t xml:space="preserve">. The text analyzes how collective bargaining and union activities impact school management and policy implementation. It provides a nuanced view of the power dynamics that administrators must navigate, particularly in the context of recent labor disputes in Seoul. This source is valuable for understanding the human resource management challenges faced by school leaders and the importance of collaborative leadership in maintaining a stable and productive educational environment.</w:t>
      </w:r>
    </w:p>
    <w:p>
      <w:pPr>
        <w:pStyle w:val="BodyText"/>
      </w:pPr>
      <w:r>
        <w:t xml:space="preserve">Kim, D., &amp; Choi, H. (2020).</w:t>
      </w:r>
      <w:r>
        <w:t xml:space="preserve"> </w:t>
      </w:r>
      <w:r>
        <w:rPr>
          <w:iCs/>
          <w:i/>
        </w:rPr>
        <w:t xml:space="preserve">Global Competence and Internationalization: The Role of Seoul School Administrators</w:t>
      </w:r>
      <w:r>
        <w:t xml:space="preserve">. Asia Pacific Education Review, 21(3), 345-360.</w:t>
      </w:r>
    </w:p>
    <w:p>
      <w:pPr>
        <w:pStyle w:val="BodyText"/>
      </w:pPr>
      <w:r>
        <w:t xml:space="preserve">This article discusses the push for internationalization in</w:t>
      </w:r>
      <w:r>
        <w:t xml:space="preserve"> </w:t>
      </w:r>
      <w:r>
        <w:rPr>
          <w:bCs/>
          <w:b/>
        </w:rPr>
        <w:t xml:space="preserve">South Korea Seoul</w:t>
      </w:r>
      <w:r>
        <w:t xml:space="preserve"> </w:t>
      </w:r>
      <w:r>
        <w:t xml:space="preserve">and the specific duties of the</w:t>
      </w:r>
      <w:r>
        <w:t xml:space="preserve"> </w:t>
      </w:r>
      <w:r>
        <w:rPr>
          <w:bCs/>
          <w:b/>
        </w:rPr>
        <w:t xml:space="preserve">Education Administrator</w:t>
      </w:r>
      <w:r>
        <w:t xml:space="preserve"> </w:t>
      </w:r>
      <w:r>
        <w:t xml:space="preserve">in fostering global competence among students. The authors examine how Seoul schools are developing exchange programs, bilingual curricula, and multicultural education initiatives. The text highlights the administrator’s role in securing partnerships with international institutions and managing the cultural integration of foreign students in Seoul. This source is particularly relevant for administrators interested in positioning their schools as global leaders and preparing students for an interconnected world.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Seoul, South Korea</dc:title>
  <dc:creator/>
  <dc:language>en</dc:language>
  <cp:keywords/>
  <dcterms:created xsi:type="dcterms:W3CDTF">2026-08-07T10:04:36Z</dcterms:created>
  <dcterms:modified xsi:type="dcterms:W3CDTF">2026-08-07T10:04:36Z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