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Colombo,</w:t>
      </w:r>
      <w:r>
        <w:t xml:space="preserve"> </w:t>
      </w:r>
      <w:r>
        <w:t xml:space="preserve">Sri</w:t>
      </w:r>
      <w:r>
        <w:t xml:space="preserve"> </w:t>
      </w:r>
      <w:r>
        <w:t xml:space="preserve">Lanka</w:t>
      </w:r>
    </w:p>
    <w:bookmarkStart w:id="24" w:name="X0b8db49269c3bc752fb9af1309d3b9ae1d75295"/>
    <w:p>
      <w:pPr>
        <w:pStyle w:val="Heading1"/>
      </w:pPr>
      <w:r>
        <w:t xml:space="preserve">Annotated Bibliography: The Role of the Education Administrator in Colombo, Sri Lanka</w:t>
      </w:r>
    </w:p>
    <w:p>
      <w:pPr>
        <w:pStyle w:val="FirstParagraph"/>
      </w:pPr>
      <w:r>
        <w:rPr>
          <w:bCs/>
          <w:b/>
        </w:rPr>
        <w:t xml:space="preserve">Introduction:</w:t>
      </w:r>
      <w:r>
        <w:t xml:space="preserve"> </w:t>
      </w:r>
      <w:r>
        <w:t xml:space="preserve">The landscape of education in Sri Lanka, particularly within the bustling capital of Colombo, presents a unique set of challenges and opportunities for the modern Education Administrator. As the hub of the nation's economic and cultural activity, Colombo hosts a diverse mix of state, national, and private educational institutions. The role of the administrator here extends beyond mere management; it involves navigating complex policy frameworks, addressing socio-economic disparities, and integrating technology into traditional pedagogical models. This annotated bibliography compiles key resources that explore the strategic, operational, and ethical dimensions of educational leadership within this specific geographic and cultural context.</w:t>
      </w:r>
    </w:p>
    <w:bookmarkStart w:id="20" w:name="policy-and-governance"/>
    <w:p>
      <w:pPr>
        <w:pStyle w:val="Heading2"/>
      </w:pPr>
      <w:r>
        <w:t xml:space="preserve">Policy and Governance</w:t>
      </w:r>
    </w:p>
    <w:p>
      <w:pPr>
        <w:pStyle w:val="FirstParagraph"/>
      </w:pPr>
      <w:r>
        <w:t xml:space="preserve">Department of Education, Sri Lanka. (2020).</w:t>
      </w:r>
      <w:r>
        <w:t xml:space="preserve"> </w:t>
      </w:r>
      <w:r>
        <w:rPr>
          <w:iCs/>
          <w:i/>
        </w:rPr>
        <w:t xml:space="preserve">National Education Policy Framework: Implementation Guidelines for Urban Districts</w:t>
      </w:r>
      <w:r>
        <w:t xml:space="preserve">. Colombo: Government of Sri Lanka.</w:t>
      </w:r>
    </w:p>
    <w:p>
      <w:pPr>
        <w:pStyle w:val="BodyText"/>
      </w:pPr>
      <w:r>
        <w:t xml:space="preserve">This government publication is essential reading for any Education Administrator operating in Colombo. It outlines the strategic directives set by the Ministry of Education regarding curriculum standardization, teacher deployment, and infrastructure development. For administrators in Colombo, this document is particularly relevant as it addresses the specific pressures of urbanization, such as overcrowding in state schools and the regulation of private institutions. The text provides a legal and procedural foundation for decision-making, ensuring that local administrative actions align with national goals. It is a primary source for understanding the regulatory environment in which Colombo's schools must function.</w:t>
      </w:r>
    </w:p>
    <w:p>
      <w:pPr>
        <w:pStyle w:val="BodyText"/>
      </w:pPr>
      <w:r>
        <w:t xml:space="preserve">Fernando, P. (2019).</w:t>
      </w:r>
      <w:r>
        <w:t xml:space="preserve"> </w:t>
      </w:r>
      <w:r>
        <w:rPr>
          <w:iCs/>
          <w:i/>
        </w:rPr>
        <w:t xml:space="preserve">Decentralization and School Management in Sri Lanka: A Critical Analysis</w:t>
      </w:r>
      <w:r>
        <w:t xml:space="preserve">. Journal of South Asian Education, 14(2), 45-62.</w:t>
      </w:r>
    </w:p>
    <w:p>
      <w:pPr>
        <w:pStyle w:val="BodyText"/>
      </w:pPr>
      <w:r>
        <w:t xml:space="preserve">Fernando’s article critically examines the shift towards decentralized school management in Sri Lanka. While the policy aims to empower local communities, the author argues that in urban centers like Colombo, this has often led to a disparity in resource allocation between affluent and marginalized areas. For an Education Administrator, this text offers a nuanced perspective on the political realities of school governance. It highlights the need for administrators to act as advocates for equitable resource distribution while managing the expectations of diverse stakeholders, including parents, local politicians, and the Department of Education.</w:t>
      </w:r>
    </w:p>
    <w:bookmarkEnd w:id="20"/>
    <w:bookmarkStart w:id="21" w:name="X6cf86196667363df8043615ade90ad982167773"/>
    <w:p>
      <w:pPr>
        <w:pStyle w:val="Heading2"/>
      </w:pPr>
      <w:r>
        <w:t xml:space="preserve">Leadership and Management in Urban Contexts</w:t>
      </w:r>
    </w:p>
    <w:p>
      <w:pPr>
        <w:pStyle w:val="FirstParagraph"/>
      </w:pPr>
      <w:r>
        <w:t xml:space="preserve">Perera, S., &amp; Jayawardena, K. (2021).</w:t>
      </w:r>
      <w:r>
        <w:t xml:space="preserve"> </w:t>
      </w:r>
      <w:r>
        <w:rPr>
          <w:iCs/>
          <w:i/>
        </w:rPr>
        <w:t xml:space="preserve">Transformational Leadership in Colombo’s Private Schools: Impact on Teacher Retention</w:t>
      </w:r>
      <w:r>
        <w:t xml:space="preserve">. Sri Lanka Journal of Educational Administration, 8(1), 112-130.</w:t>
      </w:r>
    </w:p>
    <w:p>
      <w:pPr>
        <w:pStyle w:val="BodyText"/>
      </w:pPr>
      <w:r>
        <w:t xml:space="preserve">With the rapid expansion of the private education sector in Colombo, this study is highly pertinent. It investigates how transformational leadership styles influence teacher satisfaction and retention rates in high-pressure urban environments. The authors found that administrators who prioritize professional development and emotional support significantly reduce staff turnover. For an Education Administrator in Colombo, this research provides actionable strategies for human resource management. It underscores the importance of moving away from authoritarian management styles, which are still prevalent in some traditional institutions, towards more collaborative and supportive leadership models to maintain high educational standards.</w:t>
      </w:r>
    </w:p>
    <w:p>
      <w:pPr>
        <w:pStyle w:val="BodyText"/>
      </w:pPr>
      <w:r>
        <w:t xml:space="preserve">Silva, R. (2018).</w:t>
      </w:r>
      <w:r>
        <w:t xml:space="preserve"> </w:t>
      </w:r>
      <w:r>
        <w:rPr>
          <w:iCs/>
          <w:i/>
        </w:rPr>
        <w:t xml:space="preserve">Financial Management Practices in Urban Educational Institutions</w:t>
      </w:r>
      <w:r>
        <w:t xml:space="preserve">. Colombo: University of Colombo Press.</w:t>
      </w:r>
    </w:p>
    <w:p>
      <w:pPr>
        <w:pStyle w:val="BodyText"/>
      </w:pPr>
      <w:r>
        <w:t xml:space="preserve">Financial stewardship is a critical competency for Education Administrators, especially in Colombo where operational costs are significantly higher than in rural districts. Silva’s book provides a comprehensive guide to budgeting, auditing, and financial planning within the Sri Lankan context. It addresses specific challenges such as managing fee structures in private schools and optimizing government grants in state schools. The text includes case studies from Colombo-based institutions, offering practical insights into navigating financial constraints while investing in necessary infrastructure and technology upgrades.</w:t>
      </w:r>
    </w:p>
    <w:bookmarkEnd w:id="21"/>
    <w:bookmarkStart w:id="22" w:name="Xb63d988f69bfef90ccb24a0c4eae0c9a226a81e"/>
    <w:p>
      <w:pPr>
        <w:pStyle w:val="Heading2"/>
      </w:pPr>
      <w:r>
        <w:t xml:space="preserve">Socio-Economic Challenges and Inclusivity</w:t>
      </w:r>
    </w:p>
    <w:p>
      <w:pPr>
        <w:pStyle w:val="FirstParagraph"/>
      </w:pPr>
      <w:r>
        <w:t xml:space="preserve">Gunawardena, N. (2022).</w:t>
      </w:r>
      <w:r>
        <w:t xml:space="preserve"> </w:t>
      </w:r>
      <w:r>
        <w:rPr>
          <w:iCs/>
          <w:i/>
        </w:rPr>
        <w:t xml:space="preserve">Urban Poverty and Educational Access: The Case of Colombo’s Marginalized Communities</w:t>
      </w:r>
      <w:r>
        <w:t xml:space="preserve">. International Journal of Educational Development, 95, 102-115.</w:t>
      </w:r>
    </w:p>
    <w:p>
      <w:pPr>
        <w:pStyle w:val="BodyText"/>
      </w:pPr>
      <w:r>
        <w:t xml:space="preserve">Colombo is characterized by stark socio-economic contrasts. This article explores the barriers to education faced by children in low-income urban settlements. It argues that Education Administrators play a pivotal role in bridging this gap through inclusive policies and community engagement programs. The study highlights the effectiveness of school-based feeding programs and scholarship initiatives in improving attendance and performance. For administrators, this resource is vital for developing empathy-driven leadership strategies that address the holistic needs of students, ensuring that the school environment is supportive and accessible to all, regardless of their economic background.</w:t>
      </w:r>
    </w:p>
    <w:p>
      <w:pPr>
        <w:pStyle w:val="BodyText"/>
      </w:pPr>
      <w:r>
        <w:t xml:space="preserve">Department of Census and Statistics, Sri Lanka. (2023).</w:t>
      </w:r>
      <w:r>
        <w:t xml:space="preserve"> </w:t>
      </w:r>
      <w:r>
        <w:rPr>
          <w:iCs/>
          <w:i/>
        </w:rPr>
        <w:t xml:space="preserve">Education Statistics of Sri Lanka: Urban Districts</w:t>
      </w:r>
      <w:r>
        <w:t xml:space="preserve">. Colombo: Government Printing Department.</w:t>
      </w:r>
    </w:p>
    <w:p>
      <w:pPr>
        <w:pStyle w:val="BodyText"/>
      </w:pPr>
      <w:r>
        <w:t xml:space="preserve">Data-driven decision-making is a hallmark of effective administration. This statistical report provides up-to-date figures on enrollment rates, literacy levels, and dropout rates specifically within the Colombo district. It offers a quantitative baseline for administrators to assess the performance of their institutions against regional averages. By analyzing these trends, an Education Administrator can identify emerging issues, such as rising dropout rates in specific age groups or subjects, and implement targeted interventions. This document is an indispensable tool for strategic planning and evidence-based policy formulation.</w:t>
      </w:r>
    </w:p>
    <w:bookmarkEnd w:id="22"/>
    <w:bookmarkStart w:id="23" w:name="technology-and-future-trends"/>
    <w:p>
      <w:pPr>
        <w:pStyle w:val="Heading2"/>
      </w:pPr>
      <w:r>
        <w:t xml:space="preserve">Technology and Future Trends</w:t>
      </w:r>
    </w:p>
    <w:p>
      <w:pPr>
        <w:pStyle w:val="FirstParagraph"/>
      </w:pPr>
      <w:r>
        <w:t xml:space="preserve">Wijesinghe, M. (2023).</w:t>
      </w:r>
      <w:r>
        <w:t xml:space="preserve"> </w:t>
      </w:r>
      <w:r>
        <w:rPr>
          <w:iCs/>
          <w:i/>
        </w:rPr>
        <w:t xml:space="preserve">Digital Transformation in Sri Lankan Schools: Opportunities and Challenges</w:t>
      </w:r>
      <w:r>
        <w:t xml:space="preserve">. Colombo: Institute of Educational Technology.</w:t>
      </w:r>
    </w:p>
    <w:p>
      <w:pPr>
        <w:pStyle w:val="BodyText"/>
      </w:pPr>
      <w:r>
        <w:t xml:space="preserve">As Colombo positions itself as a technology hub, the integration of digital tools in education is accelerating. Wijesinghe’s report analyzes the current state of ICT infrastructure in schools and the digital literacy levels of both teachers and students. It discusses the challenges of implementing e-learning platforms, including internet connectivity issues and the need for continuous teacher training. For the modern Education Administrator, this text is crucial for guiding the digital transformation of their institution. It provides a roadmap for selecting appropriate technologies, managing cybersecurity risks, and fostering a culture of innovation that prepares students for the future workforce.</w:t>
      </w:r>
    </w:p>
    <w:p>
      <w:pPr>
        <w:pStyle w:val="BodyText"/>
      </w:pPr>
      <w:r>
        <w:t xml:space="preserve">World Bank. (2021).</w:t>
      </w:r>
      <w:r>
        <w:t xml:space="preserve"> </w:t>
      </w:r>
      <w:r>
        <w:rPr>
          <w:iCs/>
          <w:i/>
        </w:rPr>
        <w:t xml:space="preserve">Sri Lanka: Education Sector Review – Urban Education and Skills Development</w:t>
      </w:r>
      <w:r>
        <w:t xml:space="preserve">. Washington, DC: World Bank Group.</w:t>
      </w:r>
    </w:p>
    <w:p>
      <w:pPr>
        <w:pStyle w:val="BodyText"/>
      </w:pPr>
      <w:r>
        <w:t xml:space="preserve">This global perspective offers valuable insights into how Colombo’s education system fits into the broader national and international context. The report emphasizes the need for aligning school curricula with labor market demands, particularly in urban areas. It suggests that Education Administrators should focus on vocational training and soft skills development to enhance employability. The document also highlights the importance of public-private partnerships in improving educational outcomes. For administrators in Colombo, this resource provides a strategic framework for collaborating with industry leaders and international organizations to enhance the quality and relevance of education.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Colombo, Sri Lanka</dc:title>
  <dc:creator/>
  <dc:language>en</dc:language>
  <cp:keywords/>
  <dcterms:created xsi:type="dcterms:W3CDTF">2026-08-07T04:15:53Z</dcterms:created>
  <dcterms:modified xsi:type="dcterms:W3CDTF">2026-08-07T04:15:53Z</dcterms:modified>
</cp:coreProperties>
</file>

<file path=docProps/custom.xml><?xml version="1.0" encoding="utf-8"?>
<Properties xmlns="http://schemas.openxmlformats.org/officeDocument/2006/custom-properties" xmlns:vt="http://schemas.openxmlformats.org/officeDocument/2006/docPropsVTypes"/>
</file>