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Abu</w:t>
      </w:r>
      <w:r>
        <w:t xml:space="preserve"> </w:t>
      </w:r>
      <w:r>
        <w:t xml:space="preserve">Dhabi</w:t>
      </w:r>
    </w:p>
    <w:bookmarkStart w:id="23" w:name="X4b55dce27dae757dfde435651b50c8c0ea4057f"/>
    <w:p>
      <w:pPr>
        <w:pStyle w:val="Heading1"/>
      </w:pPr>
      <w:r>
        <w:t xml:space="preserve">Annotated Bibliography: The Role of the Education Administrator in Abu Dhabi, United Arab Emirates</w:t>
      </w:r>
    </w:p>
    <w:p>
      <w:pPr>
        <w:pStyle w:val="FirstParagraph"/>
      </w:pPr>
      <w:r>
        <w:t xml:space="preserve">This annotated bibliography compiles essential literature regarding the strategic, operational, and pedagogical responsibilities of education administrators within the specific context of Abu Dhabi, United Arab Emirates. The selected sources address the unique challenges of a multicultural environment, the implementation of national standards by the Department of Education and Knowledge (ADEK), and the integration of global best practices with local cultural values.</w:t>
      </w:r>
    </w:p>
    <w:bookmarkStart w:id="20" w:name="introduction"/>
    <w:p>
      <w:pPr>
        <w:pStyle w:val="Heading2"/>
      </w:pPr>
      <w:r>
        <w:t xml:space="preserve">Introduction</w:t>
      </w:r>
    </w:p>
    <w:p>
      <w:pPr>
        <w:pStyle w:val="FirstParagraph"/>
      </w:pPr>
      <w:r>
        <w:t xml:space="preserve">The landscape of education administration in Abu Dhabi is characterized by rapid transformation, driven by the UAE’s Vision 2031 and the Abu Dhabi Economic Vision 2030. Education administrators in this region are tasked not only with institutional management but also with fostering a knowledge-based economy. The following resources provide a comprehensive overview of the theoretical frameworks and practical applications necessary for effective leadership in this dynamic environment.</w:t>
      </w:r>
    </w:p>
    <w:bookmarkEnd w:id="20"/>
    <w:bookmarkStart w:id="21" w:name="references"/>
    <w:p>
      <w:pPr>
        <w:pStyle w:val="Heading2"/>
      </w:pPr>
      <w:r>
        <w:t xml:space="preserve">References</w:t>
      </w:r>
    </w:p>
    <w:p>
      <w:pPr>
        <w:pStyle w:val="FirstParagraph"/>
      </w:pPr>
      <w:r>
        <w:t xml:space="preserve">Al-Mahroos, A. (2019).</w:t>
      </w:r>
      <w:r>
        <w:t xml:space="preserve"> </w:t>
      </w:r>
      <w:r>
        <w:rPr>
          <w:iCs/>
          <w:i/>
        </w:rPr>
        <w:t xml:space="preserve">Leadership in UAE Schools: Navigating Cultural Diversity and Academic Excellence</w:t>
      </w:r>
      <w:r>
        <w:t xml:space="preserve">. Dubai: Knowledge Publishing.</w:t>
      </w:r>
    </w:p>
    <w:p>
      <w:pPr>
        <w:pStyle w:val="BodyText"/>
      </w:pPr>
      <w:r>
        <w:t xml:space="preserve">This seminal work by Al-Mahroos provides a critical analysis of the leadership styles required in the multicultural schools of the UAE, with a specific focus on Abu Dhabi. The author argues that the traditional hierarchical models of administration are insufficient for the diverse expatriate and Emirati student populations found in the emirate. The text offers practical frameworks for administrators to manage cross-cultural communication and staff retention. It is particularly relevant for education administrators in Abu Dhabi who must balance international curriculum standards with the preservation of Emirati heritage and values. The book serves as a foundational text for understanding the socio-cultural nuances of school leadership in the region.</w:t>
      </w:r>
    </w:p>
    <w:p>
      <w:pPr>
        <w:pStyle w:val="BodyText"/>
      </w:pPr>
      <w:r>
        <w:t xml:space="preserve">Department of Education and Knowledge (ADEK). (2021).</w:t>
      </w:r>
      <w:r>
        <w:t xml:space="preserve"> </w:t>
      </w:r>
      <w:r>
        <w:rPr>
          <w:iCs/>
          <w:i/>
        </w:rPr>
        <w:t xml:space="preserve">Abu Dhabi Education Council: Strategic Plan for School Improvement</w:t>
      </w:r>
      <w:r>
        <w:t xml:space="preserve">. Abu Dhabi: ADEK Publications.</w:t>
      </w:r>
    </w:p>
    <w:p>
      <w:pPr>
        <w:pStyle w:val="BodyText"/>
      </w:pPr>
      <w:r>
        <w:t xml:space="preserve">As the primary regulatory body, ADEK’s strategic plan is an indispensable resource for any education administrator operating in Abu Dhabi. This document outlines the regulatory requirements, inspection frameworks, and quality standards that schools must adhere to. It details the shift towards student-centered learning and the importance of data-driven decision-making in school management. For administrators, this text is crucial for compliance and strategic planning, offering clear guidelines on how to align institutional goals with the emirate’s broader educational objectives. It highlights the administrator’s role as an agent of change in implementing government-mandated reforms.</w:t>
      </w:r>
    </w:p>
    <w:p>
      <w:pPr>
        <w:pStyle w:val="BodyText"/>
      </w:pPr>
      <w:r>
        <w:t xml:space="preserve">Hassan, S., &amp; Al-Suwaidi, M. (2020). "The Impact of Technology Integration on School Administration in the UAE."</w:t>
      </w:r>
      <w:r>
        <w:t xml:space="preserve"> </w:t>
      </w:r>
      <w:r>
        <w:rPr>
          <w:iCs/>
          <w:i/>
        </w:rPr>
        <w:t xml:space="preserve">Journal of Educational Technology in the Middle East</w:t>
      </w:r>
      <w:r>
        <w:t xml:space="preserve">, 12(3), 45-62.</w:t>
      </w:r>
    </w:p>
    <w:p>
      <w:pPr>
        <w:pStyle w:val="BodyText"/>
      </w:pPr>
      <w:r>
        <w:t xml:space="preserve">This peer-reviewed article examines the rapid digitization of schools in Abu Dhabi and the UAE. The authors explore how education administrators are leveraging technology to enhance operational efficiency and pedagogical outcomes. The study highlights the challenges of digital infrastructure management and the need for continuous professional development for staff. It is highly relevant for administrators in Abu Dhabi who are tasked with implementing smart school initiatives. The article provides evidence-based strategies for managing technological change and ensuring that digital tools support, rather than hinder, the educational mission.</w:t>
      </w:r>
    </w:p>
    <w:p>
      <w:pPr>
        <w:pStyle w:val="BodyText"/>
      </w:pPr>
      <w:r>
        <w:t xml:space="preserve">International Baccalaureate Organization (IBO). (2022).</w:t>
      </w:r>
      <w:r>
        <w:t xml:space="preserve"> </w:t>
      </w:r>
      <w:r>
        <w:rPr>
          <w:iCs/>
          <w:i/>
        </w:rPr>
        <w:t xml:space="preserve">Leadership for International Mindedness: A Guide for Schools in the Gulf Region</w:t>
      </w:r>
      <w:r>
        <w:t xml:space="preserve">. Geneva: IBO.</w:t>
      </w:r>
    </w:p>
    <w:p>
      <w:pPr>
        <w:pStyle w:val="BodyText"/>
      </w:pPr>
      <w:r>
        <w:t xml:space="preserve">Given the high prevalence of International Baccalaureate (IB) schools in Abu Dhabi, this guide is essential for administrators overseeing international curricula. The text focuses on fostering international-mindedness and global citizenship among students. It provides frameworks for administrators to create inclusive school cultures that respect diverse backgrounds while promoting global awareness. The guide is particularly useful for Abu Dhabi administrators who must navigate the expectations of international parents and the requirements of global accreditation bodies. It emphasizes the administrator’s role in modeling ethical leadership and cultural sensitivity.</w:t>
      </w:r>
    </w:p>
    <w:p>
      <w:pPr>
        <w:pStyle w:val="BodyText"/>
      </w:pPr>
      <w:r>
        <w:t xml:space="preserve">Khalifa, M. (2018).</w:t>
      </w:r>
      <w:r>
        <w:t xml:space="preserve"> </w:t>
      </w:r>
      <w:r>
        <w:rPr>
          <w:iCs/>
          <w:i/>
        </w:rPr>
        <w:t xml:space="preserve">Emiratization in Education: Challenges and Opportunities for School Leaders</w:t>
      </w:r>
      <w:r>
        <w:t xml:space="preserve">. Abu Dhabi: Emirates Center for Strategic Studies and Research.</w:t>
      </w:r>
    </w:p>
    <w:p>
      <w:pPr>
        <w:pStyle w:val="BodyText"/>
      </w:pPr>
      <w:r>
        <w:t xml:space="preserve">This report addresses the critical policy of Emiratization within the education sector. It analyzes the challenges faced by education administrators in recruiting, training, and retaining Emirati nationals in leadership and teaching roles. The author provides insights into the cultural and professional development needs of Emirati educators. For administrators in Abu Dhabi, this text is vital for understanding the national agenda to build a sustainable local workforce. It offers strategies for creating mentorship programs and career pathways that align with the UAE’s vision for a knowledge-based society.</w:t>
      </w:r>
    </w:p>
    <w:p>
      <w:pPr>
        <w:pStyle w:val="BodyText"/>
      </w:pPr>
      <w:r>
        <w:t xml:space="preserve">Leithwood, K., &amp; Jantzi, D. (2019). "Distributed Leadership in High-Performing Schools: Lessons for the UAE."</w:t>
      </w:r>
      <w:r>
        <w:t xml:space="preserve"> </w:t>
      </w:r>
      <w:r>
        <w:rPr>
          <w:iCs/>
          <w:i/>
        </w:rPr>
        <w:t xml:space="preserve">International Journal of Educational Management</w:t>
      </w:r>
      <w:r>
        <w:t xml:space="preserve">, 33(4), 512-528.</w:t>
      </w:r>
    </w:p>
    <w:p>
      <w:pPr>
        <w:pStyle w:val="BodyText"/>
      </w:pPr>
      <w:r>
        <w:t xml:space="preserve">While not specific to the UAE, this article is widely cited in Abu Dhabi’s educational leadership training programs. It explores the concept of distributed leadership, where decision-making is shared among staff members. The authors argue that this approach enhances school performance and staff engagement. For education administrators in Abu Dhabi, this text offers a theoretical basis for moving away from autocratic management styles. It provides practical examples of how to empower teachers and middle leaders, which is essential for managing the complex, multi-campus schools common in the emirate.</w:t>
      </w:r>
    </w:p>
    <w:p>
      <w:pPr>
        <w:pStyle w:val="BodyText"/>
      </w:pPr>
      <w:r>
        <w:t xml:space="preserve">Ministry of Education, UAE. (2023).</w:t>
      </w:r>
      <w:r>
        <w:t xml:space="preserve"> </w:t>
      </w:r>
      <w:r>
        <w:rPr>
          <w:iCs/>
          <w:i/>
        </w:rPr>
        <w:t xml:space="preserve">National Curriculum Framework: Integrating UAE Identity</w:t>
      </w:r>
      <w:r>
        <w:t xml:space="preserve">. Abu Dhabi: MOE Press.</w:t>
      </w:r>
    </w:p>
    <w:p>
      <w:pPr>
        <w:pStyle w:val="BodyText"/>
      </w:pPr>
      <w:r>
        <w:t xml:space="preserve">This official document outlines the national curriculum requirements that all schools in Abu Dhabi must integrate, regardless of their primary curriculum. It emphasizes the importance of teaching UAE history, culture, and values. For education administrators, this text is a key resource for curriculum planning and compliance. It highlights the administrator’s responsibility to ensure that national identity is woven into the fabric of the school’s educational program. The document provides guidelines for resource allocation and teacher training to support the implementation of the national curriculum.</w:t>
      </w:r>
    </w:p>
    <w:p>
      <w:pPr>
        <w:pStyle w:val="BodyText"/>
      </w:pPr>
      <w:r>
        <w:t xml:space="preserve">Rahman, A., &amp; Al-Naemi, L. (2021). "Financial Management and Sustainability in Private Schools in Abu Dhabi."</w:t>
      </w:r>
      <w:r>
        <w:t xml:space="preserve"> </w:t>
      </w:r>
      <w:r>
        <w:rPr>
          <w:iCs/>
          <w:i/>
        </w:rPr>
        <w:t xml:space="preserve">Arab Journal of Business and Management Review</w:t>
      </w:r>
      <w:r>
        <w:t xml:space="preserve">, 15(2), 89-104.</w:t>
      </w:r>
    </w:p>
    <w:p>
      <w:pPr>
        <w:pStyle w:val="BodyText"/>
      </w:pPr>
      <w:r>
        <w:t xml:space="preserve">This article addresses the financial challenges faced by private school administrators in Abu Dhabi. It discusses strategies for budgeting, fee structure management, and cost control in a competitive market. The authors highlight the importance of financial transparency and accountability. For education administrators, this text provides practical tools for ensuring the financial sustainability of their institutions. It is particularly relevant for administrators who must balance the need for high-quality educational resources with the economic realities of operating in a market-driven education sector.</w:t>
      </w:r>
    </w:p>
    <w:bookmarkEnd w:id="21"/>
    <w:bookmarkStart w:id="22" w:name="conclusion"/>
    <w:p>
      <w:pPr>
        <w:pStyle w:val="Heading2"/>
      </w:pPr>
      <w:r>
        <w:t xml:space="preserve">Conclusion</w:t>
      </w:r>
    </w:p>
    <w:p>
      <w:pPr>
        <w:pStyle w:val="FirstParagraph"/>
      </w:pPr>
      <w:r>
        <w:t xml:space="preserve">The literature reviewed above underscores the multifaceted role of the education administrator in Abu Dhabi. Effective leadership in this context requires a deep understanding of regulatory frameworks, cultural diversity, technological innovation, and national priorities. By engaging with these resources, administrators can better equip themselves to lead their institutions towards excellence and contribute to the broader educational goals of the United Arab Emirates.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Abu Dhabi</dc:title>
  <dc:creator/>
  <dc:language>en</dc:language>
  <cp:keywords/>
  <dcterms:created xsi:type="dcterms:W3CDTF">2026-08-07T04:18:35Z</dcterms:created>
  <dcterms:modified xsi:type="dcterms:W3CDTF">2026-08-07T04:18:35Z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