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Dubai,</w:t>
      </w:r>
      <w:r>
        <w:t xml:space="preserve"> </w:t>
      </w:r>
      <w:r>
        <w:t xml:space="preserve">UAE</w:t>
      </w:r>
    </w:p>
    <w:bookmarkStart w:id="23" w:name="Xd6d26cfa148bcca167505528a4df6b6f54b390d"/>
    <w:p>
      <w:pPr>
        <w:pStyle w:val="Heading1"/>
      </w:pPr>
      <w:r>
        <w:t xml:space="preserve">Annotated Bibliography: The Role of the Education Administrator in Dubai, United Arab Emirates</w:t>
      </w:r>
    </w:p>
    <w:p>
      <w:pPr>
        <w:pStyle w:val="FirstParagraph"/>
      </w:pPr>
      <w:r>
        <w:t xml:space="preserve">The following annotated bibliography compiles essential literature regarding the strategic, operational, and cultural responsibilities of an Education Administrator within the specific context of Dubai, United Arab Emirates. This collection addresses the unique regulatory frameworks established by the Knowledge and Human Development Authority (KHDA), the multicultural dynamics of the student body, and the alignment of local educational goals with the UAE's national vision for economic diversification.</w:t>
      </w:r>
    </w:p>
    <w:bookmarkStart w:id="20" w:name="introduction"/>
    <w:p>
      <w:pPr>
        <w:pStyle w:val="Heading2"/>
      </w:pPr>
      <w:r>
        <w:t xml:space="preserve">Introduction</w:t>
      </w:r>
    </w:p>
    <w:p>
      <w:pPr>
        <w:pStyle w:val="FirstParagraph"/>
      </w:pPr>
      <w:r>
        <w:t xml:space="preserve">Dubai has rapidly transformed into a global hub for international education, hosting a diverse array of curricula ranging from British and American to IB and Indian models. For an Education Administrator, navigating this landscape requires more than standard management skills; it demands a deep understanding of the UAE's regulatory environment, the nuances of cross-cultural leadership, and the imperative of maintaining high standards of educational excellence. The resources selected below provide a comprehensive overview of these critical areas.</w:t>
      </w:r>
    </w:p>
    <w:bookmarkEnd w:id="20"/>
    <w:bookmarkStart w:id="21" w:name="references"/>
    <w:p>
      <w:pPr>
        <w:pStyle w:val="Heading2"/>
      </w:pPr>
      <w:r>
        <w:t xml:space="preserve">References</w:t>
      </w:r>
    </w:p>
    <w:p>
      <w:pPr>
        <w:pStyle w:val="FirstParagraph"/>
      </w:pPr>
      <w:r>
        <w:t xml:space="preserve">Al-Mahroos, S. (2019).</w:t>
      </w:r>
      <w:r>
        <w:t xml:space="preserve"> </w:t>
      </w:r>
      <w:r>
        <w:rPr>
          <w:iCs/>
          <w:i/>
        </w:rPr>
        <w:t xml:space="preserve">Education in the UAE: A Critical Review of Policy and Practice.</w:t>
      </w:r>
      <w:r>
        <w:t xml:space="preserve"> </w:t>
      </w:r>
      <w:r>
        <w:t xml:space="preserve">Routledge.</w:t>
      </w:r>
    </w:p>
    <w:p>
      <w:pPr>
        <w:pStyle w:val="BodyText"/>
      </w:pPr>
      <w:r>
        <w:t xml:space="preserve">This text provides a foundational analysis of the educational landscape in the United Arab Emirates. For an Education Administrator in Dubai, this resource is invaluable for understanding the historical context of the sector's rapid expansion. Al-Mahroos details the shift from traditional schooling to the current model of international education hubs. The book specifically outlines the policy frameworks that govern school operations, offering insights into how administrators must align their institutional strategies with national educational goals. It is particularly useful for understanding the government's push for quality assurance and the role of the KHDA in shaping school governance.</w:t>
      </w:r>
    </w:p>
    <w:p>
      <w:pPr>
        <w:pStyle w:val="BodyText"/>
      </w:pPr>
      <w:r>
        <w:t xml:space="preserve">Knowledge and Human Development Authority (KHDA). (2023).</w:t>
      </w:r>
      <w:r>
        <w:t xml:space="preserve"> </w:t>
      </w:r>
      <w:r>
        <w:rPr>
          <w:iCs/>
          <w:i/>
        </w:rPr>
        <w:t xml:space="preserve">School Inspection Framework and Standards.</w:t>
      </w:r>
      <w:r>
        <w:t xml:space="preserve"> </w:t>
      </w:r>
      <w:r>
        <w:t xml:space="preserve">Dubai Government.</w:t>
      </w:r>
    </w:p>
    <w:p>
      <w:pPr>
        <w:pStyle w:val="BodyText"/>
      </w:pPr>
      <w:r>
        <w:t xml:space="preserve">As the primary regulatory body for private education in Dubai, the KHDA's framework is the definitive guide for any Education Administrator. This document outlines the specific criteria used to evaluate schools, including leadership, teaching, learning, and student outcomes. An administrator must be intimately familiar with these standards to ensure compliance and strive for "Outstanding" ratings. The framework emphasizes the importance of strategic planning, safeguarding, and continuous improvement. This resource is not merely a checklist but a strategic blueprint for operational management and quality enhancement within Dubai's competitive educational market.</w:t>
      </w:r>
    </w:p>
    <w:p>
      <w:pPr>
        <w:pStyle w:val="BodyText"/>
      </w:pPr>
      <w:r>
        <w:t xml:space="preserve">Al-Hinai, A. (2020). "Cultural Intelligence in Educational Leadership: A Case Study of International Schools in Dubai."</w:t>
      </w:r>
      <w:r>
        <w:t xml:space="preserve"> </w:t>
      </w:r>
      <w:r>
        <w:rPr>
          <w:iCs/>
          <w:i/>
        </w:rPr>
        <w:t xml:space="preserve">Journal of International Education Leadership, 10</w:t>
      </w:r>
      <w:r>
        <w:t xml:space="preserve">(2), 45-62.</w:t>
      </w:r>
    </w:p>
    <w:p>
      <w:pPr>
        <w:pStyle w:val="BodyText"/>
      </w:pPr>
      <w:r>
        <w:t xml:space="preserve">This journal article addresses the critical soft skill of cultural intelligence (CQ) required of Education Administrators in Dubai. Given that schools in Dubai often serve students and staff from over 100 nationalities, the ability to navigate cultural nuances is paramount. Al-Hinai argues that effective leadership in this context requires more than just administrative competence; it demands empathy and adaptability. The study provides practical examples of how administrators can foster an inclusive school culture that respects local Emirati traditions while embracing global diversity. This is essential reading for leaders aiming to reduce staff turnover and enhance community engagement.</w:t>
      </w:r>
    </w:p>
    <w:p>
      <w:pPr>
        <w:pStyle w:val="BodyText"/>
      </w:pPr>
      <w:r>
        <w:t xml:space="preserve">Ministry of Education, UAE. (2021).</w:t>
      </w:r>
      <w:r>
        <w:t xml:space="preserve"> </w:t>
      </w:r>
      <w:r>
        <w:rPr>
          <w:iCs/>
          <w:i/>
        </w:rPr>
        <w:t xml:space="preserve">UAE Centennial 2071: Education Strategy.</w:t>
      </w:r>
      <w:r>
        <w:t xml:space="preserve"> </w:t>
      </w:r>
      <w:r>
        <w:t xml:space="preserve">Abu Dhabi: Government Press.</w:t>
      </w:r>
    </w:p>
    <w:p>
      <w:pPr>
        <w:pStyle w:val="BodyText"/>
      </w:pPr>
      <w:r>
        <w:t xml:space="preserve">While focused on the national level, this strategy document is crucial for Dubai-based administrators to understand the long-term vision of the UAE. The document outlines the country's goals for becoming a global leader in education and innovation by 2071. For an Education Administrator, this provides the macro-level context for curriculum development and strategic planning. It highlights the emphasis on STEM, AI, and entrepreneurship, suggesting that administrators must prepare their institutions to meet these future workforce demands. Aligning school objectives with this national vision is often a key factor in securing government support and maintaining relevance.</w:t>
      </w:r>
    </w:p>
    <w:p>
      <w:pPr>
        <w:pStyle w:val="BodyText"/>
      </w:pPr>
      <w:r>
        <w:t xml:space="preserve">Al-Shamsi, L., &amp; Al-Zaabi, M. (2022). "Safeguarding and Child Protection in UAE Schools: Challenges and Best Practices."</w:t>
      </w:r>
      <w:r>
        <w:t xml:space="preserve"> </w:t>
      </w:r>
      <w:r>
        <w:rPr>
          <w:iCs/>
          <w:i/>
        </w:rPr>
        <w:t xml:space="preserve">International Journal of Educational Management, 36</w:t>
      </w:r>
      <w:r>
        <w:t xml:space="preserve">(4), 512-525.</w:t>
      </w:r>
    </w:p>
    <w:p>
      <w:pPr>
        <w:pStyle w:val="BodyText"/>
      </w:pPr>
      <w:r>
        <w:t xml:space="preserve">Safeguarding is a non-negotiable priority for Education Administrators in Dubai, governed by strict federal laws and KHDA regulations. This article explores the specific challenges of implementing robust child protection policies in a multicultural environment. It discusses the legal obligations of school leaders and provides frameworks for creating safe learning environments. The authors highlight the importance of staff training and clear reporting mechanisms. For an administrator, this resource is critical for risk management and ensuring that the school meets the highest ethical and legal standards of care for students.</w:t>
      </w:r>
    </w:p>
    <w:p>
      <w:pPr>
        <w:pStyle w:val="BodyText"/>
      </w:pPr>
      <w:r>
        <w:t xml:space="preserve">Al-Mulla, R. (2018).</w:t>
      </w:r>
      <w:r>
        <w:t xml:space="preserve"> </w:t>
      </w:r>
      <w:r>
        <w:rPr>
          <w:iCs/>
          <w:i/>
        </w:rPr>
        <w:t xml:space="preserve">Financial Management in Private Education: The Dubai Context.</w:t>
      </w:r>
      <w:r>
        <w:t xml:space="preserve"> </w:t>
      </w:r>
      <w:r>
        <w:t xml:space="preserve">Emirates Business Press.</w:t>
      </w:r>
    </w:p>
    <w:p>
      <w:pPr>
        <w:pStyle w:val="BodyText"/>
      </w:pPr>
      <w:r>
        <w:t xml:space="preserve">Operating a school in Dubai involves complex financial considerations, including tuition fee structures, operational costs, and investment in infrastructure. This book offers a detailed look at the financial realities of the sector. It provides guidance on budgeting, resource allocation, and financial sustainability. For an Education Administrator, understanding these financial dynamics is essential for making informed decisions about staffing, facilities, and program development. The text also touches on the economic pressures of competition among schools in Dubai, offering strategies for maintaining financial health while delivering high-quality education.</w:t>
      </w:r>
    </w:p>
    <w:p>
      <w:pPr>
        <w:pStyle w:val="BodyText"/>
      </w:pPr>
      <w:r>
        <w:t xml:space="preserve">Al-Kaabi, S. (2023). "Technology Integration in Dubai Schools: A Leader's Guide."</w:t>
      </w:r>
      <w:r>
        <w:t xml:space="preserve"> </w:t>
      </w:r>
      <w:r>
        <w:rPr>
          <w:iCs/>
          <w:i/>
        </w:rPr>
        <w:t xml:space="preserve">Arab Journal of Educational Technology, 15</w:t>
      </w:r>
      <w:r>
        <w:t xml:space="preserve">(1), 22-38.</w:t>
      </w:r>
    </w:p>
    <w:p>
      <w:pPr>
        <w:pStyle w:val="BodyText"/>
      </w:pPr>
      <w:r>
        <w:t xml:space="preserve">Dubai is known for its rapid adoption of technology, and this is reflected in its educational sector. This article examines the role of the Education Administrator in driving digital transformation within schools. It discusses the implementation of smart classrooms, AI-driven learning tools, and data analytics for student performance. The author emphasizes that technology integration must be strategic and aligned with pedagogical goals, not just a matter of purchasing hardware. This resource is vital for administrators looking to future-proof their institutions and meet the expectations of tech-savvy parents and students in Dubai.</w:t>
      </w:r>
    </w:p>
    <w:p>
      <w:pPr>
        <w:pStyle w:val="BodyText"/>
      </w:pPr>
      <w:r>
        <w:t xml:space="preserve">Al-Nuaimi, H. (2021). "Community Engagement and Parental Involvement in Dubai's International Schools."</w:t>
      </w:r>
      <w:r>
        <w:t xml:space="preserve"> </w:t>
      </w:r>
      <w:r>
        <w:rPr>
          <w:iCs/>
          <w:i/>
        </w:rPr>
        <w:t xml:space="preserve">Journal of School Leadership, 31</w:t>
      </w:r>
      <w:r>
        <w:t xml:space="preserve">(3), 290-305.</w:t>
      </w:r>
    </w:p>
    <w:p>
      <w:pPr>
        <w:pStyle w:val="BodyText"/>
      </w:pPr>
      <w:r>
        <w:t xml:space="preserve">Building strong relationships with parents and the wider community is a key responsibility of an Education Administrator in Dubai. This article explores the unique dynamics of parental expectations in the emirate, where families often invest significantly in their children's education. Al-Nuaimi provides strategies for effective communication, conflict resolution, and community building. The study highlights the importance of transparency and responsiveness in maintaining trust. For administrators, this resource offers practical insights into fostering a collaborative partnership between the school and its diverse community, which is essential for long-term success and reputation management.</w:t>
      </w:r>
    </w:p>
    <w:bookmarkEnd w:id="21"/>
    <w:bookmarkStart w:id="22" w:name="conclusion"/>
    <w:p>
      <w:pPr>
        <w:pStyle w:val="Heading2"/>
      </w:pPr>
      <w:r>
        <w:t xml:space="preserve">Conclusion</w:t>
      </w:r>
    </w:p>
    <w:p>
      <w:pPr>
        <w:pStyle w:val="FirstParagraph"/>
      </w:pPr>
      <w:r>
        <w:t xml:space="preserve">The role of an Education Administrator in Dubai is multifaceted, requiring a blend of strategic vision, regulatory compliance, cultural sensitivity, and financial acumen. The annotated bibliography above provides a curated selection of resources that address these diverse requirements. By engaging with these texts, administrators can better navigate the complexities of the UAE's educational landscape, ensuring that their institutions not only meet but exceed the high standards expected in one of the world's most dynamic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Dubai, UAE</dc:title>
  <dc:creator/>
  <dc:language>en</dc:language>
  <cp:keywords/>
  <dcterms:created xsi:type="dcterms:W3CDTF">2026-08-07T10:04:36Z</dcterms:created>
  <dcterms:modified xsi:type="dcterms:W3CDTF">2026-08-07T10:04:36Z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