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f2c16384c41498c3f1e2bd1ed6e8bd45526ee86"/>
    <w:p>
      <w:pPr>
        <w:pStyle w:val="Heading1"/>
      </w:pPr>
      <w:r>
        <w:t xml:space="preserve">Annotated Bibliography: The Role of the Education Administrator in Houston, United States</w:t>
      </w:r>
    </w:p>
    <w:p>
      <w:pPr>
        <w:pStyle w:val="FirstParagraph"/>
      </w:pPr>
      <w:r>
        <w:t xml:space="preserve">The landscape of public education in Houston, Texas, presents a unique set of challenges and opportunities for the modern Education Administrator. As one of the largest school districts in the United States, the Houston Independent School District (HISD), alongside numerous charter networks and private institutions, requires leadership that is culturally competent, data-driven, and resilient. This annotated bibliography compiles key resources that explore the specific demands placed on administrators within the Houston metropolitan area. These sources address critical themes including demographic shifts, bilingual education leadership, community engagement in diverse neighborhoods, and the implementation of state-level policies within a major urban center.</w:t>
      </w:r>
    </w:p>
    <w:bookmarkStart w:id="20" w:name="X8c5bca799debdcc35e45005346c7ba1703d33e4"/>
    <w:p>
      <w:pPr>
        <w:pStyle w:val="Heading2"/>
      </w:pPr>
      <w:r>
        <w:t xml:space="preserve">Demographic Challenges and Cultural Competency</w:t>
      </w:r>
    </w:p>
    <w:p>
      <w:pPr>
        <w:pStyle w:val="FirstParagraph"/>
      </w:pPr>
      <w:r>
        <w:t xml:space="preserve">Garcia, E., &amp; Johnson, M. (2021). Leading in the Melting Pot: Administrative Strategies for Houston’s Diverse Classrooms. Texas Journal of Educational Leadership, 14(2), 45-62.</w:t>
      </w:r>
    </w:p>
    <w:p>
      <w:pPr>
        <w:pStyle w:val="BodyText"/>
      </w:pPr>
      <w:r>
        <w:t xml:space="preserve">This peer-reviewed article provides a comprehensive analysis of the demographic realities facing Education Administrators in Houston. The authors argue that traditional leadership models are insufficient for managing schools in rapidly changing neighborhoods such as the East End and Sharpstown. The text offers actionable frameworks for administrators to foster inclusive school cultures that reflect the city's significant Hispanic and African American populations. For a leader in Houston, this resource is essential for understanding how to bridge the gap between district policy and the lived experiences of students and families. It specifically addresses the need for administrators to navigate language barriers and cultural nuances effectively.</w:t>
      </w:r>
    </w:p>
    <w:p>
      <w:pPr>
        <w:pStyle w:val="BodyText"/>
      </w:pPr>
      <w:r>
        <w:t xml:space="preserve">Hernandez, L. (2020). Equity in Action: Closing the Achievement Gap in Urban Texas. University of Houston Press.</w:t>
      </w:r>
    </w:p>
    <w:p>
      <w:pPr>
        <w:pStyle w:val="BodyText"/>
      </w:pPr>
      <w:r>
        <w:t xml:space="preserve">Hernandez’s monograph focuses on the systemic inequities prevalent in large urban districts like HISD. The book details case studies of successful principals who have implemented restorative justice practices and equitable resource allocation in underfunded schools. This text is particularly relevant for Education Administrators in Houston who are tasked with addressing the "opportunity gap." It provides a critical lens through which administrators can evaluate their own school’s policies regarding discipline, advanced placement access, and special education services. The author emphasizes that true equity requires a proactive administrative approach rather than reactive measures.</w:t>
      </w:r>
    </w:p>
    <w:bookmarkEnd w:id="20"/>
    <w:bookmarkStart w:id="21" w:name="policy-governance-and-state-context"/>
    <w:p>
      <w:pPr>
        <w:pStyle w:val="Heading2"/>
      </w:pPr>
      <w:r>
        <w:t xml:space="preserve">Policy, Governance, and State Context</w:t>
      </w:r>
    </w:p>
    <w:p>
      <w:pPr>
        <w:pStyle w:val="FirstParagraph"/>
      </w:pPr>
      <w:r>
        <w:t xml:space="preserve">Texas Association of School Administrators (TASA). (2022). The Texas School Leader’s Guide to Compliance and Innovation. TASA Publications.</w:t>
      </w:r>
    </w:p>
    <w:p>
      <w:pPr>
        <w:pStyle w:val="BodyText"/>
      </w:pPr>
      <w:r>
        <w:t xml:space="preserve">While this guide covers the state of Texas broadly, it is an indispensable resource for any Education Administrator operating in Houston. The text outlines the complex web of Texas Education Agency (TEA) regulations, including the Texas Academic Performance Rating (TAPR) system, which directly impacts school funding and reputation. For Houston administrators, understanding these metrics is crucial for securing resources and maintaining community trust. The guide also discusses the legal implications of recent state legislation regarding curriculum and classroom instruction, providing a necessary legal framework for decision-making in a politically charged environment.</w:t>
      </w:r>
    </w:p>
    <w:p>
      <w:pPr>
        <w:pStyle w:val="BodyText"/>
      </w:pPr>
      <w:r>
        <w:t xml:space="preserve">Smith, R., &amp; Patel, K. (2023). Charter vs. Traditional: Leadership Dynamics in the Houston Education Market. Urban Education Review, 28(4), 112-130.</w:t>
      </w:r>
    </w:p>
    <w:p>
      <w:pPr>
        <w:pStyle w:val="BodyText"/>
      </w:pPr>
      <w:r>
        <w:t xml:space="preserve">Houston is home to a vibrant and competitive charter school sector, including major networks like KIPP and YES Prep. This article examines the distinct leadership styles required in charter environments compared to traditional district schools. It highlights how Education Administrators in Houston must balance autonomy with accountability. The authors analyze how charter leaders often have more flexibility in staffing and curriculum but face higher pressure regarding student outcomes. This resource is vital for administrators considering a move between sectors or for district leaders seeking to adopt innovative practices from the charter community.</w:t>
      </w:r>
    </w:p>
    <w:bookmarkEnd w:id="21"/>
    <w:bookmarkStart w:id="22" w:name="X79b2687dc6505248788b31e2e52bc19bd491334"/>
    <w:p>
      <w:pPr>
        <w:pStyle w:val="Heading2"/>
      </w:pPr>
      <w:r>
        <w:t xml:space="preserve">Community Engagement and Stakeholder Relations</w:t>
      </w:r>
    </w:p>
    <w:p>
      <w:pPr>
        <w:pStyle w:val="FirstParagraph"/>
      </w:pPr>
      <w:r>
        <w:t xml:space="preserve">Williams, D. (2019). Building Bridges: Community Partnerships in Houston Public Schools. Journal of Community Practice, 27(3), 201-215.</w:t>
      </w:r>
    </w:p>
    <w:p>
      <w:pPr>
        <w:pStyle w:val="BodyText"/>
      </w:pPr>
      <w:r>
        <w:t xml:space="preserve">Effective administration in Houston extends beyond the school walls. Williams explores the necessity of strong partnerships between schools and local organizations, such as the Greater Houston Partnership and various non-profits. The article argues that Education Administrators must act as community liaisons to address out-of-school factors affecting student performance, such as housing instability and food insecurity. The text provides specific examples of successful collaboration models in Harris County, offering a blueprint for administrators looking to leverage local resources to support student success.</w:t>
      </w:r>
    </w:p>
    <w:p>
      <w:pPr>
        <w:pStyle w:val="BodyText"/>
      </w:pPr>
      <w:r>
        <w:t xml:space="preserve">Rodriguez, A. (2021). Parental Involvement in Multilingual Households: A Guide for Texas Principals. Bilingual Education Research Journal, 45(1), 88-105.</w:t>
      </w:r>
    </w:p>
    <w:p>
      <w:pPr>
        <w:pStyle w:val="BodyText"/>
      </w:pPr>
      <w:r>
        <w:t xml:space="preserve">Given that a significant portion of Houston’s student population comes from multilingual households, this article is critical for Education Administrators. Rodriguez outlines strategies for engaging parents who may face language barriers or cultural hesitancy regarding the school system. The author suggests practical steps for administrators to create welcoming environments, such as providing translated communications and hosting culturally responsive family nights. This resource directly addresses the challenge of building trust between the administration and the diverse families that make up the Houston community.</w:t>
      </w:r>
    </w:p>
    <w:bookmarkEnd w:id="22"/>
    <w:bookmarkStart w:id="23" w:name="Xe6f85c0051475e02d4497ac3ece5e0324da3e17"/>
    <w:p>
      <w:pPr>
        <w:pStyle w:val="Heading2"/>
      </w:pPr>
      <w:r>
        <w:t xml:space="preserve">Operational Resilience and Crisis Management</w:t>
      </w:r>
    </w:p>
    <w:p>
      <w:pPr>
        <w:pStyle w:val="FirstParagraph"/>
      </w:pPr>
      <w:r>
        <w:t xml:space="preserve">Thompson, J. (2022). Leading Through Disruption: Lessons from Hurricane Harvey and Beyond. Texas Education Administration Quarterly, 19(2), 55-70.</w:t>
      </w:r>
    </w:p>
    <w:p>
      <w:pPr>
        <w:pStyle w:val="BodyText"/>
      </w:pPr>
      <w:r>
        <w:t xml:space="preserve">Houston’s geography exposes its schools to unique environmental risks, most notably flooding and hurricanes. This article analyzes the role of the Education Administrator during crisis events, using Hurricane Harvey as a primary case study. It details the logistical, emotional, and financial challenges faced by school leaders in the aftermath of the storm. The text emphasizes the importance of robust emergency preparedness plans and the administrator’s role in supporting the mental health of staff and students. For any leader in Houston, this is a mandatory read for understanding the resilience required to maintain educational continuity in the face of natural disasters.</w:t>
      </w:r>
    </w:p>
    <w:p>
      <w:pPr>
        <w:pStyle w:val="BodyText"/>
      </w:pPr>
      <w:r>
        <w:t xml:space="preserve">Lee, S., &amp; Brown, T. (2023). Financial Stewardship in High-Cost Urban Districts. Public School Finance Journal, 31(1), 33-49.</w:t>
      </w:r>
    </w:p>
    <w:p>
      <w:pPr>
        <w:pStyle w:val="BodyText"/>
      </w:pPr>
      <w:r>
        <w:t xml:space="preserve">Managing a school budget in Houston involves navigating high operational costs and fluctuating property tax revenues. This article provides a technical overview of financial management strategies for Education Administrators. It discusses the complexities of the Texas school finance formula and how administrators can maximize limited funds to support instructional quality. The authors offer insights into cost-saving measures that do not compromise educational standards, a critical skill for administrators in Houston where the cost of living and doing business is rising.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Houston, United States</dc:title>
  <dc:creator/>
  <dc:language>en</dc:language>
  <cp:keywords/>
  <dcterms:created xsi:type="dcterms:W3CDTF">2026-08-07T10:39:51Z</dcterms:created>
  <dcterms:modified xsi:type="dcterms:W3CDTF">2026-08-07T10:39:51Z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