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31" w:name="X6f48de788513ab18585c6f1a1649312dbf4966b"/>
    <w:p>
      <w:pPr>
        <w:pStyle w:val="Heading1"/>
      </w:pPr>
      <w:r>
        <w:t xml:space="preserve">Annotated Bibliography: The Role of the Education Administrator in Ho Chi Minh City</w:t>
      </w:r>
    </w:p>
    <w:p>
      <w:pPr>
        <w:pStyle w:val="FirstParagraph"/>
      </w:pPr>
      <w:r>
        <w:t xml:space="preserve">Prepared for: Educational Policy Review Board</w:t>
      </w:r>
      <w:r>
        <w:br/>
      </w:r>
      <w:r>
        <w:t xml:space="preserve">Location: Ho Chi Minh City, Vietnam</w:t>
      </w:r>
      <w:r>
        <w:br/>
      </w:r>
      <w:r>
        <w:t xml:space="preserve">Date: October 2023</w:t>
      </w:r>
    </w:p>
    <w:bookmarkStart w:id="20" w:name="introduction"/>
    <w:p>
      <w:pPr>
        <w:pStyle w:val="Heading2"/>
      </w:pPr>
      <w:r>
        <w:t xml:space="preserve">Introduction</w:t>
      </w:r>
    </w:p>
    <w:p>
      <w:pPr>
        <w:pStyle w:val="FirstParagraph"/>
      </w:pPr>
      <w:r>
        <w:t xml:space="preserve">The landscape of education in Ho Chi Minh City (HCMC) is undergoing a rapid transformation driven by urbanization, economic growth, and international integration. As the economic hub of Vietnam, HCMC faces unique challenges in maintaining educational quality while expanding access. The role of the</w:t>
      </w:r>
      <w:r>
        <w:t xml:space="preserve"> </w:t>
      </w:r>
      <w:r>
        <w:rPr>
          <w:bCs/>
          <w:b/>
        </w:rPr>
        <w:t xml:space="preserve">Education Administrator</w:t>
      </w:r>
      <w:r>
        <w:t xml:space="preserve"> </w:t>
      </w:r>
      <w:r>
        <w:t xml:space="preserve">in this context is pivotal. This</w:t>
      </w:r>
      <w:r>
        <w:t xml:space="preserve"> </w:t>
      </w:r>
      <w:r>
        <w:rPr>
          <w:bCs/>
          <w:b/>
        </w:rPr>
        <w:t xml:space="preserve">annotated bibliography</w:t>
      </w:r>
      <w:r>
        <w:t xml:space="preserve"> </w:t>
      </w:r>
      <w:r>
        <w:t xml:space="preserve">compiles key literature regarding educational leadership, policy implementation, and administrative challenges specific to the Vietnamese context, with a particular focus on the metropolitan environment of</w:t>
      </w:r>
      <w:r>
        <w:t xml:space="preserve"> </w:t>
      </w:r>
      <w:r>
        <w:rPr>
          <w:bCs/>
          <w:b/>
        </w:rPr>
        <w:t xml:space="preserve">Ho Chi Minh City</w:t>
      </w:r>
      <w:r>
        <w:t xml:space="preserve">. The selected sources provide a comprehensive overview of the skills, strategies, and systemic requirements necessary for effective educational management in this dynamic region.</w:t>
      </w:r>
    </w:p>
    <w:bookmarkEnd w:id="20"/>
    <w:bookmarkStart w:id="29" w:name="references"/>
    <w:p>
      <w:pPr>
        <w:pStyle w:val="Heading2"/>
      </w:pPr>
      <w:r>
        <w:t xml:space="preserve">References</w:t>
      </w:r>
    </w:p>
    <w:bookmarkStart w:id="21" w:name="policy-reform-and-decentralization"/>
    <w:p>
      <w:pPr>
        <w:pStyle w:val="Heading3"/>
      </w:pPr>
      <w:r>
        <w:t xml:space="preserve">1. Policy Reform and Decentralization</w:t>
      </w:r>
    </w:p>
    <w:p>
      <w:pPr>
        <w:pStyle w:val="FirstParagraph"/>
      </w:pPr>
      <w:r>
        <w:t xml:space="preserve">Nguyen, T. H., &amp; Smith, J. (2021).</w:t>
      </w:r>
      <w:r>
        <w:t xml:space="preserve"> </w:t>
      </w:r>
      <w:r>
        <w:rPr>
          <w:iCs/>
          <w:i/>
        </w:rPr>
        <w:t xml:space="preserve">Decentralization in Vietnamese Education: Challenges and Opportunities for School Leaders in Urban Centers</w:t>
      </w:r>
      <w:r>
        <w:t xml:space="preserve">. Journal of Southeast Asian Education, 15(2), 45-62.</w:t>
      </w:r>
    </w:p>
    <w:p>
      <w:pPr>
        <w:pStyle w:val="BodyText"/>
      </w:pPr>
      <w:r>
        <w:t xml:space="preserve">This article examines the impact of Vietnam’s recent educational decentralization policies on school-level management. The authors argue that while decentralization aims to empower local administrators, many</w:t>
      </w:r>
      <w:r>
        <w:t xml:space="preserve"> </w:t>
      </w:r>
      <w:r>
        <w:rPr>
          <w:bCs/>
          <w:b/>
        </w:rPr>
        <w:t xml:space="preserve">Education Administrators</w:t>
      </w:r>
      <w:r>
        <w:t xml:space="preserve"> </w:t>
      </w:r>
      <w:r>
        <w:t xml:space="preserve">in</w:t>
      </w:r>
      <w:r>
        <w:t xml:space="preserve"> </w:t>
      </w:r>
      <w:r>
        <w:rPr>
          <w:bCs/>
          <w:b/>
        </w:rPr>
        <w:t xml:space="preserve">Ho Chi Minh City</w:t>
      </w:r>
      <w:r>
        <w:t xml:space="preserve"> </w:t>
      </w:r>
      <w:r>
        <w:t xml:space="preserve">lack the necessary training in financial management and strategic planning. The study highlights a gap between central government directives and local implementation capabilities. For administrators in HCMC, this source is critical as it outlines the specific bureaucratic hurdles they face when attempting to innovate within a rigid regulatory framework. It suggests that professional development programs must focus on legal literacy and resource allocation to bridge this gap.</w:t>
      </w:r>
    </w:p>
    <w:bookmarkEnd w:id="21"/>
    <w:bookmarkStart w:id="22" w:name="X9774de4a3e274eb5005a8b8fbfbf6246aa1ec67"/>
    <w:p>
      <w:pPr>
        <w:pStyle w:val="Heading3"/>
      </w:pPr>
      <w:r>
        <w:t xml:space="preserve">2. Internationalization and Bilingual Education</w:t>
      </w:r>
    </w:p>
    <w:p>
      <w:pPr>
        <w:pStyle w:val="FirstParagraph"/>
      </w:pPr>
      <w:r>
        <w:t xml:space="preserve">Le, M. A. (2022).</w:t>
      </w:r>
      <w:r>
        <w:t xml:space="preserve"> </w:t>
      </w:r>
      <w:r>
        <w:rPr>
          <w:iCs/>
          <w:i/>
        </w:rPr>
        <w:t xml:space="preserve">Managing International Schools in Ho Chi Minh City: A Comparative Study of Administrative Practices</w:t>
      </w:r>
      <w:r>
        <w:t xml:space="preserve">. Asian Journal of Education and Development, 9(1), 112-130.</w:t>
      </w:r>
    </w:p>
    <w:p>
      <w:pPr>
        <w:pStyle w:val="BodyText"/>
      </w:pPr>
      <w:r>
        <w:t xml:space="preserve">Le’s research focuses on the booming sector of international and bilingual schools in</w:t>
      </w:r>
      <w:r>
        <w:t xml:space="preserve"> </w:t>
      </w:r>
      <w:r>
        <w:rPr>
          <w:bCs/>
          <w:b/>
        </w:rPr>
        <w:t xml:space="preserve">Ho Chi Minh City</w:t>
      </w:r>
      <w:r>
        <w:t xml:space="preserve">. The text analyzes how</w:t>
      </w:r>
      <w:r>
        <w:t xml:space="preserve"> </w:t>
      </w:r>
      <w:r>
        <w:rPr>
          <w:bCs/>
          <w:b/>
        </w:rPr>
        <w:t xml:space="preserve">Education Administrators</w:t>
      </w:r>
      <w:r>
        <w:t xml:space="preserve"> </w:t>
      </w:r>
      <w:r>
        <w:t xml:space="preserve">navigate the dual demands of adhering to the Vietnamese Ministry of Education and Training standards while meeting international accreditation requirements. The author identifies "cultural brokerage" as a key competency for administrators in HCMC. This source is highly relevant for leaders in private and international institutions, offering practical frameworks for curriculum alignment and stakeholder management. It underscores the need for administrators to be culturally agile to serve a diverse student population in one of Asia’s most cosmopolitan cities.</w:t>
      </w:r>
    </w:p>
    <w:bookmarkEnd w:id="22"/>
    <w:bookmarkStart w:id="23" w:name="X7d52e5ceb1e63c8d6024b9f5628f6271ce4f12d"/>
    <w:p>
      <w:pPr>
        <w:pStyle w:val="Heading3"/>
      </w:pPr>
      <w:r>
        <w:t xml:space="preserve">3. Technology Integration and Digital Leadership</w:t>
      </w:r>
    </w:p>
    <w:p>
      <w:pPr>
        <w:pStyle w:val="FirstParagraph"/>
      </w:pPr>
      <w:r>
        <w:t xml:space="preserve">Tran, Q. D., &amp; Nguyen, V. L. (2023).</w:t>
      </w:r>
      <w:r>
        <w:t xml:space="preserve"> </w:t>
      </w:r>
      <w:r>
        <w:rPr>
          <w:iCs/>
          <w:i/>
        </w:rPr>
        <w:t xml:space="preserve">Digital Transformation in Public Schools: The Role of the Principal in Ho Chi Minh City</w:t>
      </w:r>
      <w:r>
        <w:t xml:space="preserve">. Vietnam Journal of Educational Science, 18(3), 78-95.</w:t>
      </w:r>
    </w:p>
    <w:p>
      <w:pPr>
        <w:pStyle w:val="BodyText"/>
      </w:pPr>
      <w:r>
        <w:t xml:space="preserve">As</w:t>
      </w:r>
      <w:r>
        <w:t xml:space="preserve"> </w:t>
      </w:r>
      <w:r>
        <w:rPr>
          <w:bCs/>
          <w:b/>
        </w:rPr>
        <w:t xml:space="preserve">Ho Chi Minh City</w:t>
      </w:r>
      <w:r>
        <w:t xml:space="preserve"> </w:t>
      </w:r>
      <w:r>
        <w:t xml:space="preserve">pushes for a "Smart City" initiative, the integration of technology in education has become a priority. This study investigates the readiness of public school administrators to lead digital transformation. The findings indicate that while infrastructure is improving, many</w:t>
      </w:r>
      <w:r>
        <w:t xml:space="preserve"> </w:t>
      </w:r>
      <w:r>
        <w:rPr>
          <w:bCs/>
          <w:b/>
        </w:rPr>
        <w:t xml:space="preserve">Education Administrators</w:t>
      </w:r>
      <w:r>
        <w:t xml:space="preserve"> </w:t>
      </w:r>
      <w:r>
        <w:t xml:space="preserve">struggle with pedagogical leadership regarding technology. The authors provide a model for "Digital Educational Leadership" tailored to the Vietnamese context. This bibliography entry is essential for understanding the technical and strategic skills required to modernize schools in HCMC, emphasizing that administrators must move beyond mere IT procurement to fostering a digital learning culture.</w:t>
      </w:r>
    </w:p>
    <w:bookmarkEnd w:id="23"/>
    <w:bookmarkStart w:id="24" w:name="teacher-development-and-retention"/>
    <w:p>
      <w:pPr>
        <w:pStyle w:val="Heading3"/>
      </w:pPr>
      <w:r>
        <w:t xml:space="preserve">4. Teacher Development and Retention</w:t>
      </w:r>
    </w:p>
    <w:p>
      <w:pPr>
        <w:pStyle w:val="FirstParagraph"/>
      </w:pPr>
      <w:r>
        <w:t xml:space="preserve">Pham, T. T. (2020).</w:t>
      </w:r>
      <w:r>
        <w:t xml:space="preserve"> </w:t>
      </w:r>
      <w:r>
        <w:rPr>
          <w:iCs/>
          <w:i/>
        </w:rPr>
        <w:t xml:space="preserve">Teacher Retention Strategies in High-Density Urban Schools: Evidence from Ho Chi Minh City</w:t>
      </w:r>
      <w:r>
        <w:t xml:space="preserve">. International Journal of Educational Management, 34(5), 890-905.</w:t>
      </w:r>
    </w:p>
    <w:p>
      <w:pPr>
        <w:pStyle w:val="BodyText"/>
      </w:pPr>
      <w:r>
        <w:t xml:space="preserve">Teacher turnover is a significant challenge in the competitive labor market of</w:t>
      </w:r>
      <w:r>
        <w:t xml:space="preserve"> </w:t>
      </w:r>
      <w:r>
        <w:rPr>
          <w:bCs/>
          <w:b/>
        </w:rPr>
        <w:t xml:space="preserve">Ho Chi Minh City</w:t>
      </w:r>
      <w:r>
        <w:t xml:space="preserve">. Pham’s research explores how administrative practices influence teacher satisfaction and retention. The study reveals that</w:t>
      </w:r>
      <w:r>
        <w:t xml:space="preserve"> </w:t>
      </w:r>
      <w:r>
        <w:rPr>
          <w:bCs/>
          <w:b/>
        </w:rPr>
        <w:t xml:space="preserve">Education Administrators</w:t>
      </w:r>
      <w:r>
        <w:t xml:space="preserve"> </w:t>
      </w:r>
      <w:r>
        <w:t xml:space="preserve">who prioritize collaborative leadership and professional autonomy see lower turnover rates. The article provides empirical data on the correlation between administrative support and teacher performance in urban Vietnamese schools. For administrators in HCMC, this source offers actionable strategies for human resource management, highlighting the importance of non-monetary incentives and supportive leadership styles to retain high-quality educators in a high-pressure environment.</w:t>
      </w:r>
    </w:p>
    <w:bookmarkEnd w:id="24"/>
    <w:bookmarkStart w:id="25" w:name="equity-and-access-in-urban-education"/>
    <w:p>
      <w:pPr>
        <w:pStyle w:val="Heading3"/>
      </w:pPr>
      <w:r>
        <w:t xml:space="preserve">5. Equity and Access in Urban Education</w:t>
      </w:r>
    </w:p>
    <w:p>
      <w:pPr>
        <w:pStyle w:val="FirstParagraph"/>
      </w:pPr>
      <w:r>
        <w:t xml:space="preserve">World Bank. (2021).</w:t>
      </w:r>
      <w:r>
        <w:t xml:space="preserve"> </w:t>
      </w:r>
      <w:r>
        <w:rPr>
          <w:iCs/>
          <w:i/>
        </w:rPr>
        <w:t xml:space="preserve">Vietnam Education Sector Assessment: Focus on Urban Inequality in Ho Chi Minh City</w:t>
      </w:r>
      <w:r>
        <w:t xml:space="preserve">. World Bank Group Publications.</w:t>
      </w:r>
    </w:p>
    <w:p>
      <w:pPr>
        <w:pStyle w:val="BodyText"/>
      </w:pPr>
      <w:r>
        <w:t xml:space="preserve">This comprehensive report by the World Bank addresses the widening gap between public and private education in</w:t>
      </w:r>
      <w:r>
        <w:t xml:space="preserve"> </w:t>
      </w:r>
      <w:r>
        <w:rPr>
          <w:bCs/>
          <w:b/>
        </w:rPr>
        <w:t xml:space="preserve">Ho Chi Minh City</w:t>
      </w:r>
      <w:r>
        <w:t xml:space="preserve">. It critiques the current administrative structures that inadvertently favor affluent districts. The report calls for</w:t>
      </w:r>
      <w:r>
        <w:t xml:space="preserve"> </w:t>
      </w:r>
      <w:r>
        <w:rPr>
          <w:bCs/>
          <w:b/>
        </w:rPr>
        <w:t xml:space="preserve">Education Administrators</w:t>
      </w:r>
      <w:r>
        <w:t xml:space="preserve"> </w:t>
      </w:r>
      <w:r>
        <w:t xml:space="preserve">to adopt more inclusive policies that ensure equitable resource distribution. It provides a macro-level view of the systemic issues that local administrators must navigate. This source is vital for policymakers and senior administrators in HCMC who are tasked with designing interventions to support disadvantaged students within the city’s rapidly expanding urban sprawl.</w:t>
      </w:r>
    </w:p>
    <w:bookmarkEnd w:id="25"/>
    <w:bookmarkStart w:id="26" w:name="leadership-styles-in-vietnamese-culture"/>
    <w:p>
      <w:pPr>
        <w:pStyle w:val="Heading3"/>
      </w:pPr>
      <w:r>
        <w:t xml:space="preserve">6. Leadership Styles in Vietnamese Culture</w:t>
      </w:r>
    </w:p>
    <w:p>
      <w:pPr>
        <w:pStyle w:val="FirstParagraph"/>
      </w:pPr>
      <w:r>
        <w:t xml:space="preserve">Dao, T. N. (2019).</w:t>
      </w:r>
      <w:r>
        <w:t xml:space="preserve"> </w:t>
      </w:r>
      <w:r>
        <w:rPr>
          <w:iCs/>
          <w:i/>
        </w:rPr>
        <w:t xml:space="preserve">Cultural Dimensions of Educational Leadership in Vietnam: Implications for School Management</w:t>
      </w:r>
      <w:r>
        <w:t xml:space="preserve">. Asia-Pacific Journal of Education, 39(4), 567-582.</w:t>
      </w:r>
    </w:p>
    <w:p>
      <w:pPr>
        <w:pStyle w:val="BodyText"/>
      </w:pPr>
      <w:r>
        <w:t xml:space="preserve">Dao’s work delves into the cultural underpinnings of leadership in Vietnam, specifically how Confucian values influence the behavior of</w:t>
      </w:r>
      <w:r>
        <w:t xml:space="preserve"> </w:t>
      </w:r>
      <w:r>
        <w:rPr>
          <w:bCs/>
          <w:b/>
        </w:rPr>
        <w:t xml:space="preserve">Education Administrators</w:t>
      </w:r>
      <w:r>
        <w:t xml:space="preserve">. The article discusses the tension between traditional hierarchical management and modern participatory leadership models. In the context of</w:t>
      </w:r>
      <w:r>
        <w:t xml:space="preserve"> </w:t>
      </w:r>
      <w:r>
        <w:rPr>
          <w:bCs/>
          <w:b/>
        </w:rPr>
        <w:t xml:space="preserve">Ho Chi Minh City</w:t>
      </w:r>
      <w:r>
        <w:t xml:space="preserve">, where Western management ideas are increasingly prevalent, this source helps administrators understand how to balance cultural expectations with modern efficiency. It suggests that effective leaders in HCMC must adapt their style to be both authoritative and approachable, respecting local norms while driving necessary reforms.</w:t>
      </w:r>
    </w:p>
    <w:bookmarkEnd w:id="26"/>
    <w:bookmarkStart w:id="27" w:name="X519a0fa865ae0c3ff6c10e0f099075fa7be8720"/>
    <w:p>
      <w:pPr>
        <w:pStyle w:val="Heading3"/>
      </w:pPr>
      <w:r>
        <w:t xml:space="preserve">7. Financial Management in Private Education</w:t>
      </w:r>
    </w:p>
    <w:p>
      <w:pPr>
        <w:pStyle w:val="FirstParagraph"/>
      </w:pPr>
      <w:r>
        <w:t xml:space="preserve">Ho, K. M. (2022).</w:t>
      </w:r>
      <w:r>
        <w:t xml:space="preserve"> </w:t>
      </w:r>
      <w:r>
        <w:rPr>
          <w:iCs/>
          <w:i/>
        </w:rPr>
        <w:t xml:space="preserve">Sustainable Financial Practices for Private Schools in Ho Chi Minh City</w:t>
      </w:r>
      <w:r>
        <w:t xml:space="preserve">. Journal of Private Education in Asia, 7(1), 22-38.</w:t>
      </w:r>
    </w:p>
    <w:p>
      <w:pPr>
        <w:pStyle w:val="BodyText"/>
      </w:pPr>
      <w:r>
        <w:t xml:space="preserve">With the proliferation of private educational institutions in</w:t>
      </w:r>
      <w:r>
        <w:t xml:space="preserve"> </w:t>
      </w:r>
      <w:r>
        <w:rPr>
          <w:bCs/>
          <w:b/>
        </w:rPr>
        <w:t xml:space="preserve">Ho Chi Minh City</w:t>
      </w:r>
      <w:r>
        <w:t xml:space="preserve">, financial sustainability is a key concern. Ho’s article provides a detailed analysis of financial management practices among successful private schools. It outlines best practices for budgeting, fee structuring, and investment in facilities. For</w:t>
      </w:r>
      <w:r>
        <w:t xml:space="preserve"> </w:t>
      </w:r>
      <w:r>
        <w:rPr>
          <w:bCs/>
          <w:b/>
        </w:rPr>
        <w:t xml:space="preserve">Education Administrators</w:t>
      </w:r>
      <w:r>
        <w:t xml:space="preserve"> </w:t>
      </w:r>
      <w:r>
        <w:t xml:space="preserve">in the private sector, this source serves as a practical guide to ensuring economic viability without compromising educational quality. It emphasizes the need for transparency and strategic financial planning to build trust with parents and investors in a competitive market.</w:t>
      </w:r>
    </w:p>
    <w:bookmarkEnd w:id="27"/>
    <w:bookmarkStart w:id="28" w:name="X79b2687dc6505248788b31e2e52bc19bd491334"/>
    <w:p>
      <w:pPr>
        <w:pStyle w:val="Heading3"/>
      </w:pPr>
      <w:r>
        <w:t xml:space="preserve">8. Community Engagement and Stakeholder Relations</w:t>
      </w:r>
    </w:p>
    <w:p>
      <w:pPr>
        <w:pStyle w:val="FirstParagraph"/>
      </w:pPr>
      <w:r>
        <w:t xml:space="preserve">Nguyen, L. T., &amp; Tran, H. P. (2023).</w:t>
      </w:r>
      <w:r>
        <w:t xml:space="preserve"> </w:t>
      </w:r>
      <w:r>
        <w:rPr>
          <w:iCs/>
          <w:i/>
        </w:rPr>
        <w:t xml:space="preserve">Building School-Community Partnerships in Urban Vietnam: A Case Study of District 7, Ho Chi Minh City</w:t>
      </w:r>
      <w:r>
        <w:t xml:space="preserve">. Community Education Review, 12(2), 101-118.</w:t>
      </w:r>
    </w:p>
    <w:p>
      <w:pPr>
        <w:pStyle w:val="BodyText"/>
      </w:pPr>
      <w:r>
        <w:t xml:space="preserve">This case study focuses on District 7, an area in</w:t>
      </w:r>
      <w:r>
        <w:t xml:space="preserve"> </w:t>
      </w:r>
      <w:r>
        <w:rPr>
          <w:bCs/>
          <w:b/>
        </w:rPr>
        <w:t xml:space="preserve">Ho Chi Minh City</w:t>
      </w:r>
      <w:r>
        <w:t xml:space="preserve"> </w:t>
      </w:r>
      <w:r>
        <w:t xml:space="preserve">known for its diverse community. The authors examine how</w:t>
      </w:r>
      <w:r>
        <w:t xml:space="preserve"> </w:t>
      </w:r>
      <w:r>
        <w:rPr>
          <w:bCs/>
          <w:b/>
        </w:rPr>
        <w:t xml:space="preserve">Education Administrators</w:t>
      </w:r>
      <w:r>
        <w:t xml:space="preserve"> </w:t>
      </w:r>
      <w:r>
        <w:t xml:space="preserve">can effectively engage parents, local businesses, and NGOs to support school initiatives. The research highlights successful models of community-based governance and resource sharing. It argues that administrators in HCMC must view the community as a strategic partner rather than just a constituency. This source is particularly useful for developing frameworks for parent-teacher associations and local collaboration projects that enhance the school’s social capital and educational outcomes.</w:t>
      </w:r>
    </w:p>
    <w:bookmarkEnd w:id="28"/>
    <w:bookmarkEnd w:id="29"/>
    <w:bookmarkStart w:id="30" w:name="conclusion"/>
    <w:p>
      <w:pPr>
        <w:pStyle w:val="Heading2"/>
      </w:pPr>
      <w:r>
        <w:t xml:space="preserve">Conclusion</w:t>
      </w:r>
    </w:p>
    <w:p>
      <w:pPr>
        <w:pStyle w:val="FirstParagraph"/>
      </w:pPr>
      <w:r>
        <w:t xml:space="preserve">The literature reviewed in this</w:t>
      </w:r>
      <w:r>
        <w:t xml:space="preserve"> </w:t>
      </w:r>
      <w:r>
        <w:rPr>
          <w:bCs/>
          <w:b/>
        </w:rPr>
        <w:t xml:space="preserve">annotated bibliography</w:t>
      </w:r>
      <w:r>
        <w:t xml:space="preserve"> </w:t>
      </w:r>
      <w:r>
        <w:t xml:space="preserve">underscores the complexity of the</w:t>
      </w:r>
      <w:r>
        <w:t xml:space="preserve"> </w:t>
      </w:r>
      <w:r>
        <w:rPr>
          <w:bCs/>
          <w:b/>
        </w:rPr>
        <w:t xml:space="preserve">Education Administrator</w:t>
      </w:r>
      <w:r>
        <w:t xml:space="preserve"> </w:t>
      </w:r>
      <w:r>
        <w:t xml:space="preserve">role in</w:t>
      </w:r>
      <w:r>
        <w:t xml:space="preserve"> </w:t>
      </w:r>
      <w:r>
        <w:rPr>
          <w:bCs/>
          <w:b/>
        </w:rPr>
        <w:t xml:space="preserve">Ho Chi Minh City</w:t>
      </w:r>
      <w:r>
        <w:t xml:space="preserve">. Effective leadership in this context requires a multifaceted skill set that includes policy navigation, cultural intelligence, financial acumen, and technological proficiency. As HCMC continues to grow, the demand for competent educational leaders who can drive innovation while ensuring equity will only increase. These sources provide a foundational knowledge base for current and aspiring administrators seeking to make a meaningful impact on the educational landscape of Vietnam’s largest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Ho Chi Minh City</dc:title>
  <dc:creator/>
  <dc:language>en</dc:language>
  <cp:keywords/>
  <dcterms:created xsi:type="dcterms:W3CDTF">2026-08-07T06:35:30Z</dcterms:created>
  <dcterms:modified xsi:type="dcterms:W3CDTF">2026-08-07T06:35:30Z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