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Buenos</w:t>
      </w:r>
      <w:r>
        <w:t xml:space="preserve"> </w:t>
      </w:r>
      <w:r>
        <w:t xml:space="preserve">Aires,</w:t>
      </w:r>
      <w:r>
        <w:t xml:space="preserve"> </w:t>
      </w:r>
      <w:r>
        <w:t xml:space="preserve">Argentina</w:t>
      </w:r>
    </w:p>
    <w:bookmarkStart w:id="24" w:name="X7b65929f16c891c5aaa15fb751b7c726d8826db"/>
    <w:p>
      <w:pPr>
        <w:pStyle w:val="Heading1"/>
      </w:pPr>
      <w:r>
        <w:t xml:space="preserve">Annotated Bibliography: The Role and Context of the Electrical Engineer in Buenos Aires, Argentina</w:t>
      </w:r>
    </w:p>
    <w:p>
      <w:pPr>
        <w:pStyle w:val="FirstParagraph"/>
      </w:pPr>
      <w:r>
        <w:t xml:space="preserve">This annotated bibliography compiles essential resources regarding the professional landscape, regulatory framework, and technical challenges facing the Electrical Engineer in the metropolitan area of Buenos Aires, Argentina. The following entries cover national legislation, local utility infrastructure, renewable energy integration, and professional accreditation standards relevant to the region.</w:t>
      </w:r>
    </w:p>
    <w:bookmarkStart w:id="20" w:name="Xaad3a418c8ef3c19a5bc76006d14d635d29dc9e"/>
    <w:p>
      <w:pPr>
        <w:pStyle w:val="Heading2"/>
      </w:pPr>
      <w:r>
        <w:t xml:space="preserve">Regulatory Framework and Professional Practice</w:t>
      </w:r>
    </w:p>
    <w:p>
      <w:pPr>
        <w:pStyle w:val="FirstParagraph"/>
      </w:pPr>
      <w:r>
        <w:t xml:space="preserve">Ministerio de Economía de la Nación. (2021).</w:t>
      </w:r>
      <w:r>
        <w:t xml:space="preserve"> </w:t>
      </w:r>
      <w:r>
        <w:rPr>
          <w:iCs/>
          <w:i/>
        </w:rPr>
        <w:t xml:space="preserve">Ley de Servicios Eléctricos Nacionales (Ley 24.065)</w:t>
      </w:r>
      <w:r>
        <w:t xml:space="preserve">. Buenos Aires: Presidencia de la Nación.</w:t>
      </w:r>
    </w:p>
    <w:p>
      <w:pPr>
        <w:pStyle w:val="BodyText"/>
      </w:pPr>
      <w:r>
        <w:t xml:space="preserve">This foundational legislation governs the entire electrical sector in Argentina. For the Electrical Engineer practicing in Buenos Aires, this law is critical as it defines the regulatory environment for generation, transmission, and distribution. It outlines the responsibilities of the National Agency for Energy Regulation (ENRE) and establishes the legal obligations for safety and service continuity. Understanding this text is mandatory for engineers involved in grid compliance or regulatory consulting within the Autonomous City of Buenos Aires (CABA).</w:t>
      </w:r>
    </w:p>
    <w:p>
      <w:pPr>
        <w:pStyle w:val="BodyText"/>
      </w:pPr>
      <w:r>
        <w:t xml:space="preserve">Colegio de Ingenieros de la Provincia de Buenos Aires (CIPBA). (2023).</w:t>
      </w:r>
      <w:r>
        <w:t xml:space="preserve"> </w:t>
      </w:r>
      <w:r>
        <w:rPr>
          <w:iCs/>
          <w:i/>
        </w:rPr>
        <w:t xml:space="preserve">Código de Ética Profesional y Normas de Ejercicio</w:t>
      </w:r>
      <w:r>
        <w:t xml:space="preserve">. La Plata: CIPBA.</w:t>
      </w:r>
    </w:p>
    <w:p>
      <w:pPr>
        <w:pStyle w:val="BodyText"/>
      </w:pPr>
      <w:r>
        <w:t xml:space="preserve">While the Autonomous City of Buenos Aires has its own college (CIPBA), engineers often work across the metropolitan area. This document details the ethical standards and technical requirements for practicing engineering in the region. It is particularly relevant for Electrical Engineers seeking to stamp technical plans or provide legal certification for electrical installations in residential and commercial sectors. It emphasizes the engineer's duty to public safety and technical integrity.</w:t>
      </w:r>
    </w:p>
    <w:bookmarkEnd w:id="20"/>
    <w:bookmarkStart w:id="21" w:name="infrastructure-and-utility-management"/>
    <w:p>
      <w:pPr>
        <w:pStyle w:val="Heading2"/>
      </w:pPr>
      <w:r>
        <w:t xml:space="preserve">Infrastructure and Utility Management</w:t>
      </w:r>
    </w:p>
    <w:p>
      <w:pPr>
        <w:pStyle w:val="FirstParagraph"/>
      </w:pPr>
      <w:r>
        <w:t xml:space="preserve">Edenor S.A. (2022).</w:t>
      </w:r>
      <w:r>
        <w:t xml:space="preserve"> </w:t>
      </w:r>
      <w:r>
        <w:rPr>
          <w:iCs/>
          <w:i/>
        </w:rPr>
        <w:t xml:space="preserve">Plan de Inversión y Modernización de la Red de Distribución 2022-2026</w:t>
      </w:r>
      <w:r>
        <w:t xml:space="preserve">. Buenos Aires: Edenor.</w:t>
      </w:r>
    </w:p>
    <w:p>
      <w:pPr>
        <w:pStyle w:val="BodyText"/>
      </w:pPr>
      <w:r>
        <w:t xml:space="preserve">Edenor is the primary electricity distribution company for the northern and central sectors of Buenos Aires City. This report provides a comprehensive overview of the infrastructure challenges in the region, including aging grid components and load management. For an Electrical Engineer, this document offers valuable data on voltage standards, distribution topology, and upcoming modernization projects. It is an essential resource for understanding the operational constraints and opportunities within the local utility sector.</w:t>
      </w:r>
    </w:p>
    <w:p>
      <w:pPr>
        <w:pStyle w:val="BodyText"/>
      </w:pPr>
      <w:r>
        <w:t xml:space="preserve">Edesur S.A. (2022).</w:t>
      </w:r>
      <w:r>
        <w:t xml:space="preserve"> </w:t>
      </w:r>
      <w:r>
        <w:rPr>
          <w:iCs/>
          <w:i/>
        </w:rPr>
        <w:t xml:space="preserve">Informe Anual de Gestión y Calidad de Servicio</w:t>
      </w:r>
      <w:r>
        <w:t xml:space="preserve">. Buenos Aires: Edesur.</w:t>
      </w:r>
    </w:p>
    <w:p>
      <w:pPr>
        <w:pStyle w:val="BodyText"/>
      </w:pPr>
      <w:r>
        <w:t xml:space="preserve">Edesur serves the southern part of Buenos Aires City and the Greater Buenos Aires area. This annual report details service quality metrics, outage statistics, and investment priorities. It is crucial for engineers analyzing reliability data or designing backup power systems for critical infrastructure in the southern metropolitan zone. The report also highlights specific technical challenges related to urban density and historical infrastructure in the region.</w:t>
      </w:r>
    </w:p>
    <w:bookmarkEnd w:id="21"/>
    <w:bookmarkStart w:id="22" w:name="renewable-energy-and-sustainability"/>
    <w:p>
      <w:pPr>
        <w:pStyle w:val="Heading2"/>
      </w:pPr>
      <w:r>
        <w:t xml:space="preserve">Renewable Energy and Sustainability</w:t>
      </w:r>
    </w:p>
    <w:p>
      <w:pPr>
        <w:pStyle w:val="FirstParagraph"/>
      </w:pPr>
      <w:r>
        <w:t xml:space="preserve">Secretaría de Energía de la Nación. (2020).</w:t>
      </w:r>
      <w:r>
        <w:t xml:space="preserve"> </w:t>
      </w:r>
      <w:r>
        <w:rPr>
          <w:iCs/>
          <w:i/>
        </w:rPr>
        <w:t xml:space="preserve">Ley de Generación Eléctrica con Fuentes Renovables (Ley 27.191)</w:t>
      </w:r>
      <w:r>
        <w:t xml:space="preserve">. Buenos Aires: Gobierno de Argentina.</w:t>
      </w:r>
    </w:p>
    <w:p>
      <w:pPr>
        <w:pStyle w:val="BodyText"/>
      </w:pPr>
      <w:r>
        <w:t xml:space="preserve">This law mandates a significant percentage of renewable energy in the national matrix by 2025. For the Electrical Engineer in Buenos Aires, this legislation drives the demand for solar photovoltaic and wind energy projects. It outlines the auction mechanisms and technical standards for connecting renewable sources to the grid. Engineers must be familiar with these regulations to design compliant distributed generation systems for commercial and industrial clients in the capital.</w:t>
      </w:r>
    </w:p>
    <w:p>
      <w:pPr>
        <w:pStyle w:val="BodyText"/>
      </w:pPr>
      <w:r>
        <w:t xml:space="preserve">Universidad de Buenos Aires (UBA). Facultad de Ingeniería. (2021).</w:t>
      </w:r>
      <w:r>
        <w:t xml:space="preserve"> </w:t>
      </w:r>
      <w:r>
        <w:rPr>
          <w:iCs/>
          <w:i/>
        </w:rPr>
        <w:t xml:space="preserve">Integración de Energías Renovables en Redes Urbanas: El Caso de Buenos Aires</w:t>
      </w:r>
      <w:r>
        <w:t xml:space="preserve">. Buenos Aires: UBA.</w:t>
      </w:r>
    </w:p>
    <w:p>
      <w:pPr>
        <w:pStyle w:val="BodyText"/>
      </w:pPr>
      <w:r>
        <w:t xml:space="preserve">This academic study analyzes the technical feasibility of integrating renewable energy sources into the dense urban grid of Buenos Aires. It addresses issues such as voltage fluctuations, harmonic distortion, and grid stability. The research is highly relevant for Electrical Engineers working on smart grid technologies and microgrids. It provides localized data and case studies that are directly applicable to engineering projects in the metropolitan area.</w:t>
      </w:r>
    </w:p>
    <w:bookmarkEnd w:id="22"/>
    <w:bookmarkStart w:id="23" w:name="technical-standards-and-safety"/>
    <w:p>
      <w:pPr>
        <w:pStyle w:val="Heading2"/>
      </w:pPr>
      <w:r>
        <w:t xml:space="preserve">Technical Standards and Safety</w:t>
      </w:r>
    </w:p>
    <w:p>
      <w:pPr>
        <w:pStyle w:val="FirstParagraph"/>
      </w:pPr>
      <w:r>
        <w:t xml:space="preserve">Asociación Argentina de Normas Técnicas (IRAM). (2019).</w:t>
      </w:r>
      <w:r>
        <w:t xml:space="preserve"> </w:t>
      </w:r>
      <w:r>
        <w:rPr>
          <w:iCs/>
          <w:i/>
        </w:rPr>
        <w:t xml:space="preserve">IRAM 2003: Instalaciones Eléctricas en Baja Tensión</w:t>
      </w:r>
      <w:r>
        <w:t xml:space="preserve">. Buenos Aires: IRAM.</w:t>
      </w:r>
    </w:p>
    <w:p>
      <w:pPr>
        <w:pStyle w:val="BodyText"/>
      </w:pPr>
      <w:r>
        <w:t xml:space="preserve">IRAM 2003 is the primary technical standard for low-voltage electrical installations in Argentina. It is based on the International Electrotechnical Commission (IEC) standards but includes specific adaptations for local conditions. For any Electrical Engineer in Buenos Aires, this document is indispensable for designing safe and compliant electrical systems in buildings. It covers wiring methods, protection devices, and grounding requirements, ensuring adherence to national safety regulations.</w:t>
      </w:r>
    </w:p>
    <w:p>
      <w:pPr>
        <w:pStyle w:val="BodyText"/>
      </w:pPr>
      <w:r>
        <w:t xml:space="preserve">Gobierno de la Ciudad de Buenos Aires. (2022).</w:t>
      </w:r>
      <w:r>
        <w:t xml:space="preserve"> </w:t>
      </w:r>
      <w:r>
        <w:rPr>
          <w:iCs/>
          <w:i/>
        </w:rPr>
        <w:t xml:space="preserve">Código de Edificación de la Ciudad Autónoma de Buenos Aires</w:t>
      </w:r>
      <w:r>
        <w:t xml:space="preserve">. Buenos Aires: GCBA.</w:t>
      </w:r>
    </w:p>
    <w:p>
      <w:pPr>
        <w:pStyle w:val="BodyText"/>
      </w:pPr>
      <w:r>
        <w:t xml:space="preserve">This municipal code contains specific regulations for electrical installations within the city limits. It complements national standards with local requirements for building permits, fire safety, and energy efficiency. Electrical Engineers must consult this code when submitting technical projects for approval. It is particularly important for understanding the bureaucratic and technical processes required for new constructions and major renovations in Buenos Aires.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Buenos Aires, Argentina</dc:title>
  <dc:creator/>
  <dc:language>en</dc:language>
  <cp:keywords/>
  <dcterms:created xsi:type="dcterms:W3CDTF">2026-08-07T23:40:59Z</dcterms:created>
  <dcterms:modified xsi:type="dcterms:W3CDTF">2026-08-07T23:40:59Z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