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8ef1014ce2343678efd0a8f54056fdd4c82971e"/>
    <w:p>
      <w:pPr>
        <w:pStyle w:val="Heading1"/>
      </w:pPr>
      <w:r>
        <w:t xml:space="preserve">Annotated Bibliography: The Role of the Electrical Engineer in São Paulo, Brazil</w:t>
      </w:r>
    </w:p>
    <w:p>
      <w:pPr>
        <w:pStyle w:val="FirstParagraph"/>
      </w:pPr>
      <w:r>
        <w:t xml:space="preserve">This annotated bibliography compiles essential resources regarding the practice, regulation, and technological landscape of electrical engineering within the state of São Paulo, Brazil. As the economic hub of Latin America, São Paulo presents a unique environment for electrical engineers, characterized by a complex power grid, stringent regulatory frameworks enforced by the Agência Reguladora de Energia Elétrica do Estado de São Paulo (ARSESP), and a rapidly evolving industrial sector. The following entries cover regulatory standards, grid modernization, renewable energy integration, and professional ethics, providing a comprehensive overview for professionals and students operating in this specific geographic and professional context.</w:t>
      </w:r>
    </w:p>
    <w:bookmarkStart w:id="20" w:name="X45ece82b558936b99373fc2efe9930e4d2b1d1b"/>
    <w:p>
      <w:pPr>
        <w:pStyle w:val="Heading2"/>
      </w:pPr>
      <w:r>
        <w:t xml:space="preserve">Regulatory Framework and Professional Standards</w:t>
      </w:r>
    </w:p>
    <w:p>
      <w:pPr>
        <w:pStyle w:val="FirstParagraph"/>
      </w:pPr>
      <w:r>
        <w:t xml:space="preserve"> </w:t>
      </w:r>
      <w:r>
        <w:t xml:space="preserve">Agência Nacional de Energia Elétrica (ANEEL). (2023).</w:t>
      </w:r>
      <w:r>
        <w:t xml:space="preserve"> </w:t>
      </w:r>
      <w:r>
        <w:rPr>
          <w:iCs/>
          <w:i/>
        </w:rPr>
        <w:t xml:space="preserve">Regulamento de Distribuição de Energia Elétrica (Resolução Normativa nº 414/2010, updated).</w:t>
      </w:r>
      <w:r>
        <w:t xml:space="preserve"> </w:t>
      </w:r>
      <w:r>
        <w:t xml:space="preserve">Brasília: ANEEL.</w:t>
      </w:r>
      <w:r>
        <w:t xml:space="preserve"> </w:t>
      </w:r>
    </w:p>
    <w:p>
      <w:pPr>
        <w:pStyle w:val="BodyText"/>
      </w:pPr>
      <w:r>
        <w:t xml:space="preserve">This document is the cornerstone of electrical distribution regulation in Brazil. For an electrical engineer working in São Paulo, understanding the provisions of Resolution 414 is mandatory. It outlines the technical and operational requirements for distribution utilities, including reliability indices (SAIDI and SAIFI) which are critical performance metrics in the São Paulo metropolitan region. The text details the obligations of concessionaires regarding network expansion and maintenance, directly influencing the daily tasks of engineers involved in grid planning and infrastructure projects. It serves as the primary reference for ensuring compliance with national standards while addressing local distribution challenges.</w:t>
      </w:r>
    </w:p>
    <w:p>
      <w:pPr>
        <w:pStyle w:val="BodyText"/>
      </w:pPr>
      <w:r>
        <w:t xml:space="preserve"> </w:t>
      </w:r>
      <w:r>
        <w:t xml:space="preserve">Conselho Regional de Engenharia e Agronomia de São Paulo (CREA-SP). (2022).</w:t>
      </w:r>
      <w:r>
        <w:t xml:space="preserve"> </w:t>
      </w:r>
      <w:r>
        <w:rPr>
          <w:iCs/>
          <w:i/>
        </w:rPr>
        <w:t xml:space="preserve">Manual de Orientações para o Exercício Profissional da Engenharia Elétrica.</w:t>
      </w:r>
      <w:r>
        <w:t xml:space="preserve"> </w:t>
      </w:r>
      <w:r>
        <w:t xml:space="preserve">São Paulo: CREA-SP.</w:t>
      </w:r>
      <w:r>
        <w:t xml:space="preserve"> </w:t>
      </w:r>
    </w:p>
    <w:p>
      <w:pPr>
        <w:pStyle w:val="BodyText"/>
      </w:pPr>
      <w:r>
        <w:t xml:space="preserve">Published by the regional council responsible for overseeing engineering practice in the state, this manual provides specific guidance on the legal and ethical responsibilities of electrical engineers in São Paulo. It clarifies the scope of practice, the requirements for signing technical reports (ART - Anotação de Responsabilidade Técnica), and the standards for professional conduct. Given the high volume of construction and industrial activity in São Paulo, this resource is vital for navigating the bureaucratic and legal aspects of the profession. It also addresses recent updates regarding safety protocols and environmental compliance, making it an indispensable tool for both junior and senior engineers.</w:t>
      </w:r>
    </w:p>
    <w:bookmarkEnd w:id="20"/>
    <w:bookmarkStart w:id="21" w:name="Xbf12dc47140cd6feb939b6a0bb5e4dce3eee86f"/>
    <w:p>
      <w:pPr>
        <w:pStyle w:val="Heading2"/>
      </w:pPr>
      <w:r>
        <w:t xml:space="preserve">Grid Modernization and Smart Technologies</w:t>
      </w:r>
    </w:p>
    <w:p>
      <w:pPr>
        <w:pStyle w:val="FirstParagraph"/>
      </w:pPr>
      <w:r>
        <w:t xml:space="preserve"> </w:t>
      </w:r>
      <w:r>
        <w:t xml:space="preserve">Souza, L. C., &amp; Silva, M. A. (2021).</w:t>
      </w:r>
      <w:r>
        <w:t xml:space="preserve"> </w:t>
      </w:r>
      <w:r>
        <w:rPr>
          <w:iCs/>
          <w:i/>
        </w:rPr>
        <w:t xml:space="preserve">Smart Grid Implementation in the São Paulo Metropolitan Area: Challenges and Opportunities.</w:t>
      </w:r>
      <w:r>
        <w:t xml:space="preserve"> </w:t>
      </w:r>
      <w:r>
        <w:t xml:space="preserve">IEEE Latin America Transactions, 19(4), 567-575.</w:t>
      </w:r>
      <w:r>
        <w:t xml:space="preserve"> </w:t>
      </w:r>
    </w:p>
    <w:p>
      <w:pPr>
        <w:pStyle w:val="BodyText"/>
      </w:pPr>
      <w:r>
        <w:t xml:space="preserve">This peer-reviewed article analyzes the transition of São Paulo’s power grid towards smart grid technologies. The authors examine the integration of advanced metering infrastructure (AMI) and automated distribution systems in major utilities operating in the state. The study highlights specific technical challenges faced by engineers in the region, such as legacy system integration and cybersecurity concerns. It provides valuable data on load forecasting and demand response programs tailored to the consumption patterns of São Paulo’s urban population. This source is particularly relevant for engineers involved in automation, control systems, and digital transformation projects within the energy sector.</w:t>
      </w:r>
    </w:p>
    <w:p>
      <w:pPr>
        <w:pStyle w:val="BodyText"/>
      </w:pPr>
      <w:r>
        <w:t xml:space="preserve"> </w:t>
      </w:r>
      <w:r>
        <w:t xml:space="preserve">Companhia Energética de São Paulo (CESP). (2023).</w:t>
      </w:r>
      <w:r>
        <w:t xml:space="preserve"> </w:t>
      </w:r>
      <w:r>
        <w:rPr>
          <w:iCs/>
          <w:i/>
        </w:rPr>
        <w:t xml:space="preserve">Plano de Expansão de Transmissão e Distribuição 2023-2032.</w:t>
      </w:r>
      <w:r>
        <w:t xml:space="preserve"> </w:t>
      </w:r>
      <w:r>
        <w:t xml:space="preserve">São Paulo: CESP.</w:t>
      </w:r>
      <w:r>
        <w:t xml:space="preserve"> </w:t>
      </w:r>
    </w:p>
    <w:p>
      <w:pPr>
        <w:pStyle w:val="BodyText"/>
      </w:pPr>
      <w:r>
        <w:t xml:space="preserve">As the state-owned transmission and distribution company, CESP’s expansion plan offers a strategic roadmap for the future of electrical infrastructure in São Paulo. This document details planned investments in high-voltage transmission lines, substation upgrades, and rural electrification projects. For electrical engineers, it provides insight into upcoming opportunities in project management, civil-electrical integration, and system stability analysis. The plan also reflects the state’s commitment to improving energy security and reducing losses, offering a practical context for understanding large-scale engineering planning in a developing economy.</w:t>
      </w:r>
    </w:p>
    <w:bookmarkEnd w:id="21"/>
    <w:bookmarkStart w:id="22" w:name="renewable-energy-and-sustainability"/>
    <w:p>
      <w:pPr>
        <w:pStyle w:val="Heading2"/>
      </w:pPr>
      <w:r>
        <w:t xml:space="preserve">Renewable Energy and Sustainability</w:t>
      </w:r>
    </w:p>
    <w:p>
      <w:pPr>
        <w:pStyle w:val="FirstParagraph"/>
      </w:pPr>
      <w:r>
        <w:t xml:space="preserve"> </w:t>
      </w:r>
      <w:r>
        <w:t xml:space="preserve">Oliveira, R. P., &amp; Santos, J. F. (2022).</w:t>
      </w:r>
      <w:r>
        <w:t xml:space="preserve"> </w:t>
      </w:r>
      <w:r>
        <w:rPr>
          <w:iCs/>
          <w:i/>
        </w:rPr>
        <w:t xml:space="preserve">Distributed Generation and Net Metering in São Paulo: A Technical and Economic Analysis.</w:t>
      </w:r>
      <w:r>
        <w:t xml:space="preserve"> </w:t>
      </w:r>
      <w:r>
        <w:t xml:space="preserve">Energy Policy, 165, 112-125.</w:t>
      </w:r>
      <w:r>
        <w:t xml:space="preserve"> </w:t>
      </w:r>
    </w:p>
    <w:p>
      <w:pPr>
        <w:pStyle w:val="BodyText"/>
      </w:pPr>
      <w:r>
        <w:t xml:space="preserve">With the rise of solar photovoltaic systems in Brazil, this article provides a critical analysis of distributed generation policies specifically impacting São Paulo. The authors evaluate the technical implications of high penetration rates of rooftop solar on the local distribution grid, including voltage regulation and reverse power flow issues. The study also discusses the economic viability for residential and commercial consumers under current net metering rules. This resource is essential for electrical engineers specializing in renewable energy, as it bridges the gap between policy, economics, and technical grid constraints in one of Brazil’s most active markets for solar adoption.</w:t>
      </w:r>
    </w:p>
    <w:p>
      <w:pPr>
        <w:pStyle w:val="BodyText"/>
      </w:pPr>
      <w:r>
        <w:t xml:space="preserve"> </w:t>
      </w:r>
      <w:r>
        <w:t xml:space="preserve">Instituto de Pesquisas Energéticas e Nucleares (IPEN). (2023).</w:t>
      </w:r>
      <w:r>
        <w:t xml:space="preserve"> </w:t>
      </w:r>
      <w:r>
        <w:rPr>
          <w:iCs/>
          <w:i/>
        </w:rPr>
        <w:t xml:space="preserve">Energy Efficiency in Industrial Processes: Case Studies from São Paulo’s Manufacturing Sector.</w:t>
      </w:r>
      <w:r>
        <w:t xml:space="preserve"> </w:t>
      </w:r>
      <w:r>
        <w:t xml:space="preserve">São Paulo: IPEN.</w:t>
      </w:r>
      <w:r>
        <w:t xml:space="preserve"> </w:t>
      </w:r>
    </w:p>
    <w:p>
      <w:pPr>
        <w:pStyle w:val="BodyText"/>
      </w:pPr>
      <w:r>
        <w:t xml:space="preserve">This report by IPEN, a leading research institute in São Paulo, focuses on energy efficiency measures in industrial settings. It presents case studies of factories in the state that have implemented advanced motor control systems, waste heat recovery, and power factor correction techniques. The document provides practical engineering solutions and quantifiable results, making it a valuable reference for industrial electrical engineers aiming to reduce operational costs and carbon footprints. It underscores the importance of sustainability in São Paulo’s industrial landscape and offers actionable strategies for modernizing legacy industrial electrical systems.</w:t>
      </w:r>
    </w:p>
    <w:bookmarkEnd w:id="22"/>
    <w:bookmarkStart w:id="23" w:name="urban-infrastructure-and-safety"/>
    <w:p>
      <w:pPr>
        <w:pStyle w:val="Heading2"/>
      </w:pPr>
      <w:r>
        <w:t xml:space="preserve">Urban Infrastructure and Safety</w:t>
      </w:r>
    </w:p>
    <w:p>
      <w:pPr>
        <w:pStyle w:val="FirstParagraph"/>
      </w:pPr>
      <w:r>
        <w:t xml:space="preserve"> </w:t>
      </w:r>
      <w:r>
        <w:t xml:space="preserve">Prefeitura da Cidade de São Paulo. (2022).</w:t>
      </w:r>
      <w:r>
        <w:t xml:space="preserve"> </w:t>
      </w:r>
      <w:r>
        <w:rPr>
          <w:iCs/>
          <w:i/>
        </w:rPr>
        <w:t xml:space="preserve">Código de Obras e Edificações: Normas Técnicas para Instalações Elétricas.</w:t>
      </w:r>
      <w:r>
        <w:t xml:space="preserve"> </w:t>
      </w:r>
      <w:r>
        <w:t xml:space="preserve">São Paulo: Secretaria Municipal de Urbanismo.</w:t>
      </w:r>
      <w:r>
        <w:t xml:space="preserve"> </w:t>
      </w:r>
    </w:p>
    <w:p>
      <w:pPr>
        <w:pStyle w:val="BodyText"/>
      </w:pPr>
      <w:r>
        <w:t xml:space="preserve">This municipal code establishes the specific technical standards for electrical installations in buildings within the city of São Paulo. It complements national standards (such as NBR 5410) with local requirements related to safety, accessibility, and urban planning. For electrical engineers working in civil construction, this document is crucial for ensuring that residential, commercial, and public projects meet all regulatory approvals. It addresses issues such as grounding systems, fire safety, and the integration of electrical systems with building management systems, reflecting the unique demands of a dense urban environment.</w:t>
      </w:r>
    </w:p>
    <w:p>
      <w:pPr>
        <w:pStyle w:val="BodyText"/>
      </w:pPr>
      <w:r>
        <w:t xml:space="preserve"> </w:t>
      </w:r>
      <w:r>
        <w:t xml:space="preserve">Associação Brasileira de Normas Técnicas (ABNT). (2023).</w:t>
      </w:r>
      <w:r>
        <w:t xml:space="preserve"> </w:t>
      </w:r>
      <w:r>
        <w:rPr>
          <w:iCs/>
          <w:i/>
        </w:rPr>
        <w:t xml:space="preserve">NBR 5410: Instalações Elétricas de Baixa Tensão.</w:t>
      </w:r>
      <w:r>
        <w:t xml:space="preserve"> </w:t>
      </w:r>
      <w:r>
        <w:t xml:space="preserve">Rio de Janeiro: ABNT.</w:t>
      </w:r>
      <w:r>
        <w:t xml:space="preserve"> </w:t>
      </w:r>
    </w:p>
    <w:p>
      <w:pPr>
        <w:pStyle w:val="BodyText"/>
      </w:pPr>
      <w:r>
        <w:t xml:space="preserve">While a national standard, NBR 5410 is the fundamental reference for low-voltage electrical installations in Brazil, including São Paulo. This latest edition incorporates updates on safety, protection against electric shock, and energy efficiency. For any electrical engineer practicing in São Paulo, mastery of this standard is non-negotiable. It governs the design, installation, and inspection of electrical systems in all types of buildings. The document’s widespread adoption ensures consistency and safety across the state’s vast construction sector, making it a primary resource for technical decision-making and quality assurance.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São Paulo, Brazil</dc:title>
  <dc:creator/>
  <dc:language>en</dc:language>
  <cp:keywords/>
  <dcterms:created xsi:type="dcterms:W3CDTF">2026-08-07T22:38:06Z</dcterms:created>
  <dcterms:modified xsi:type="dcterms:W3CDTF">2026-08-07T22:38:06Z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