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4" w:name="X1459add25fe65259c404b80e260f55b11b96021"/>
    <w:p>
      <w:pPr>
        <w:pStyle w:val="Heading1"/>
      </w:pPr>
      <w:r>
        <w:t xml:space="preserve">Annotated Bibliography: The Role of the Electrical Engineer in Frankfurt, Germany</w:t>
      </w:r>
    </w:p>
    <w:p>
      <w:pPr>
        <w:pStyle w:val="FirstParagraph"/>
      </w:pPr>
      <w:r>
        <w:t xml:space="preserve">The following annotated bibliography compiles essential resources regarding the professional landscape, technical requirements, and regulatory environment for Electrical Engineers operating in Frankfurt am Main, Germany. Frankfurt serves as a critical hub for the European financial sector, logistics, and increasingly, sustainable energy infrastructure. Consequently, the electrical engineering profession in this region is characterized by a unique intersection of high-voltage power distribution, smart grid technologies, and the electrification of transportation networks. These sources provide a comprehensive overview of the standards, career pathways, and technical challenges specific to this location.</w:t>
      </w:r>
    </w:p>
    <w:bookmarkStart w:id="20" w:name="introduction-to-the-regional-context"/>
    <w:p>
      <w:pPr>
        <w:pStyle w:val="Heading2"/>
      </w:pPr>
      <w:r>
        <w:t xml:space="preserve">Introduction to the Regional Context</w:t>
      </w:r>
    </w:p>
    <w:p>
      <w:pPr>
        <w:pStyle w:val="FirstParagraph"/>
      </w:pPr>
      <w:r>
        <w:t xml:space="preserve">Bundesverband der Energie- und Wasserwirtschaft (BDEW). (2023).</w:t>
      </w:r>
      <w:r>
        <w:t xml:space="preserve"> </w:t>
      </w:r>
      <w:r>
        <w:rPr>
          <w:iCs/>
          <w:i/>
        </w:rPr>
        <w:t xml:space="preserve">Energy Transition in Germany: Status Report and Regional Implications</w:t>
      </w:r>
      <w:r>
        <w:t xml:space="preserve">. Berlin: BDEW.</w:t>
      </w:r>
    </w:p>
    <w:p>
      <w:pPr>
        <w:pStyle w:val="BodyText"/>
      </w:pPr>
      <w:r>
        <w:t xml:space="preserve">This report provides a macro-level analysis of Germany's</w:t>
      </w:r>
      <w:r>
        <w:t xml:space="preserve"> </w:t>
      </w:r>
      <w:r>
        <w:rPr>
          <w:iCs/>
          <w:i/>
        </w:rPr>
        <w:t xml:space="preserve">Energiewende</w:t>
      </w:r>
      <w:r>
        <w:t xml:space="preserve"> </w:t>
      </w:r>
      <w:r>
        <w:t xml:space="preserve">(energy transition), with specific case studies on major metropolitan areas, including Frankfurt. For the Electrical Engineer in Frankfurt, this document is crucial for understanding the shift from coal-based generation to renewable sources. It details the infrastructure upgrades required in the Rhine-Main region to handle decentralized energy inputs. The text highlights the demand for engineers skilled in grid stability and storage solutions, which are paramount in Frankfurt's dense urban environment.</w:t>
      </w:r>
    </w:p>
    <w:p>
      <w:pPr>
        <w:pStyle w:val="BodyText"/>
      </w:pPr>
      <w:r>
        <w:t xml:space="preserve">City of Frankfurt am Main. (2022).</w:t>
      </w:r>
      <w:r>
        <w:t xml:space="preserve"> </w:t>
      </w:r>
      <w:r>
        <w:rPr>
          <w:iCs/>
          <w:i/>
        </w:rPr>
        <w:t xml:space="preserve">Climate Protection Program 2030: Infrastructure and Mobility</w:t>
      </w:r>
      <w:r>
        <w:t xml:space="preserve">. Frankfurt: Department of Environment and Climate Protection.</w:t>
      </w:r>
    </w:p>
    <w:p>
      <w:pPr>
        <w:pStyle w:val="BodyText"/>
      </w:pPr>
      <w:r>
        <w:t xml:space="preserve">This municipal policy document outlines Frankfurt's specific goals for carbon neutrality by 2030. It is highly relevant for Electrical Engineers working in public sector projects or consulting firms within the city. The document emphasizes the electrification of public transport (S-Bahn and U-Bahn systems) and the expansion of charging infrastructure for electric vehicles. Engineers must reference this to align their technical designs with local sustainability mandates and funding opportunities.</w:t>
      </w:r>
    </w:p>
    <w:bookmarkEnd w:id="20"/>
    <w:bookmarkStart w:id="21" w:name="X3d1bb4932189da2dd0c9ddd24f4ac3250081e61"/>
    <w:p>
      <w:pPr>
        <w:pStyle w:val="Heading2"/>
      </w:pPr>
      <w:r>
        <w:t xml:space="preserve">Regulatory Standards and Technical Compliance</w:t>
      </w:r>
    </w:p>
    <w:p>
      <w:pPr>
        <w:pStyle w:val="FirstParagraph"/>
      </w:pPr>
      <w:r>
        <w:t xml:space="preserve">VDE Verband der Elektrotechnik Elektronik Informationstechnik. (2023).</w:t>
      </w:r>
      <w:r>
        <w:t xml:space="preserve"> </w:t>
      </w:r>
      <w:r>
        <w:rPr>
          <w:iCs/>
          <w:i/>
        </w:rPr>
        <w:t xml:space="preserve">VDE 0100: Low-Voltage Electrical Installations</w:t>
      </w:r>
      <w:r>
        <w:t xml:space="preserve">. Berlin: VDE Verlag.</w:t>
      </w:r>
    </w:p>
    <w:p>
      <w:pPr>
        <w:pStyle w:val="BodyText"/>
      </w:pPr>
      <w:r>
        <w:t xml:space="preserve">The VDE standards are the cornerstone of electrical engineering practice in Germany. This specific standard governs the design and installation of low-voltage systems. For an Electrical Engineer in Frankfurt, compliance with VDE 0100 is non-negotiable for any commercial or residential project. The document details safety requirements, wiring methods, and protection devices. Given Frankfurt's status as a financial center with high-rise office buildings, understanding the specific clauses regarding fire safety and emergency power systems in this standard is essential for professional practice.</w:t>
      </w:r>
    </w:p>
    <w:p>
      <w:pPr>
        <w:pStyle w:val="BodyText"/>
      </w:pPr>
      <w:r>
        <w:t xml:space="preserve">Gesetz zur Regelung des Rechts der Fremdsprachen (Berufsbezeichnungsgesetz). (2020).</w:t>
      </w:r>
      <w:r>
        <w:t xml:space="preserve"> </w:t>
      </w:r>
      <w:r>
        <w:rPr>
          <w:iCs/>
          <w:i/>
        </w:rPr>
        <w:t xml:space="preserve">Professional Titles Act in Germany</w:t>
      </w:r>
      <w:r>
        <w:t xml:space="preserve">. Federal Ministry of Justice.</w:t>
      </w:r>
    </w:p>
    <w:p>
      <w:pPr>
        <w:pStyle w:val="BodyText"/>
      </w:pPr>
      <w:r>
        <w:t xml:space="preserve">This legal text is vital for international Electrical Engineers seeking employment in Frankfurt. It regulates the use of professional titles such as "Ingenieur" in Germany. The document explains the recognition process for foreign engineering degrees through the</w:t>
      </w:r>
      <w:r>
        <w:t xml:space="preserve"> </w:t>
      </w:r>
      <w:r>
        <w:rPr>
          <w:iCs/>
          <w:i/>
        </w:rPr>
        <w:t xml:space="preserve">Anerkennungsstelle</w:t>
      </w:r>
      <w:r>
        <w:t xml:space="preserve">. For an engineer relocating to Frankfurt, this source clarifies the bureaucratic steps required to legally practice and use their title, ensuring compliance with German labor laws and professional regulations.</w:t>
      </w:r>
    </w:p>
    <w:bookmarkEnd w:id="21"/>
    <w:bookmarkStart w:id="22" w:name="X9b344c78f7e9843bf922eb6dfb2a60de21550c5"/>
    <w:p>
      <w:pPr>
        <w:pStyle w:val="Heading2"/>
      </w:pPr>
      <w:r>
        <w:t xml:space="preserve">Industry Applications and Career Development</w:t>
      </w:r>
    </w:p>
    <w:p>
      <w:pPr>
        <w:pStyle w:val="FirstParagraph"/>
      </w:pPr>
      <w:r>
        <w:t xml:space="preserve">Siemens AG. (2023).</w:t>
      </w:r>
      <w:r>
        <w:t xml:space="preserve"> </w:t>
      </w:r>
      <w:r>
        <w:rPr>
          <w:iCs/>
          <w:i/>
        </w:rPr>
        <w:t xml:space="preserve">Smart Infrastructure Solutions for Urban Centers: The Frankfurt Case Study</w:t>
      </w:r>
      <w:r>
        <w:t xml:space="preserve">. Munich: Siemens Corporate Communications.</w:t>
      </w:r>
    </w:p>
    <w:p>
      <w:pPr>
        <w:pStyle w:val="BodyText"/>
      </w:pPr>
      <w:r>
        <w:t xml:space="preserve">As a major employer in the Frankfurt region, Siemens provides this technical whitepaper detailing the implementation of smart infrastructure. The document focuses on building automation, energy management systems, and digitalization of power grids. For the Electrical Engineer, this serves as a practical guide to the technologies currently in demand in Frankfurt. It illustrates how IoT (Internet of Things) is integrated into electrical systems to optimize energy consumption in large commercial complexes, a key sector in Frankfurt's economy.</w:t>
      </w:r>
    </w:p>
    <w:p>
      <w:pPr>
        <w:pStyle w:val="BodyText"/>
      </w:pPr>
      <w:r>
        <w:t xml:space="preserve">Fraunhofer Institute for Solar Energy Systems ISE. (2022).</w:t>
      </w:r>
      <w:r>
        <w:t xml:space="preserve"> </w:t>
      </w:r>
      <w:r>
        <w:rPr>
          <w:iCs/>
          <w:i/>
        </w:rPr>
        <w:t xml:space="preserve">Photovoltaic Integration in Urban Grids: Challenges and Solutions</w:t>
      </w:r>
      <w:r>
        <w:t xml:space="preserve">. Freiburg: Fraunhofer ISE.</w:t>
      </w:r>
    </w:p>
    <w:p>
      <w:pPr>
        <w:pStyle w:val="BodyText"/>
      </w:pPr>
      <w:r>
        <w:t xml:space="preserve">While based in Freiburg, this research is directly applicable to Frankfurt's growing solar initiatives. The study analyzes the technical challenges of integrating rooftop photovoltaics into existing urban grids. For Electrical Engineers in Frankfurt, this resource offers data-driven insights into voltage fluctuations and grid balancing. It is particularly useful for engineers involved in renewable energy projects, providing methodologies for designing systems that can withstand the intermittent nature of solar power in a high-load urban environment.</w:t>
      </w:r>
    </w:p>
    <w:p>
      <w:pPr>
        <w:pStyle w:val="BodyText"/>
      </w:pPr>
      <w:r>
        <w:t xml:space="preserve">Ingenieurkammer Hessen. (2023).</w:t>
      </w:r>
      <w:r>
        <w:t xml:space="preserve"> </w:t>
      </w:r>
      <w:r>
        <w:rPr>
          <w:iCs/>
          <w:i/>
        </w:rPr>
        <w:t xml:space="preserve">Code of Conduct and Continuing Education Requirements for Engineers</w:t>
      </w:r>
      <w:r>
        <w:t xml:space="preserve">. Wiesbaden: IHK Hessen.</w:t>
      </w:r>
    </w:p>
    <w:p>
      <w:pPr>
        <w:pStyle w:val="BodyText"/>
      </w:pPr>
      <w:r>
        <w:t xml:space="preserve">The Chamber of Engineers for Hesse (Ingenieurkammer Hessen) regulates the profession in the state where Frankfurt is located. This document outlines the ethical obligations and mandatory continuing education requirements for licensed Electrical Engineers. It is a critical resource for maintaining professional licensure. The text emphasizes the importance of staying updated with new technologies and safety standards, which is particularly relevant given the rapid pace of innovation in Frankfurt's tech and energy sectors.</w:t>
      </w:r>
    </w:p>
    <w:p>
      <w:pPr>
        <w:pStyle w:val="BodyText"/>
      </w:pPr>
      <w:r>
        <w:t xml:space="preserve">European Central Bank (ECB). (2021).</w:t>
      </w:r>
      <w:r>
        <w:t xml:space="preserve"> </w:t>
      </w:r>
      <w:r>
        <w:rPr>
          <w:iCs/>
          <w:i/>
        </w:rPr>
        <w:t xml:space="preserve">Technical Requirements for Data Center Infrastructure</w:t>
      </w:r>
      <w:r>
        <w:t xml:space="preserve">. Frankfurt: ECB Technical Directorate.</w:t>
      </w:r>
    </w:p>
    <w:p>
      <w:pPr>
        <w:pStyle w:val="BodyText"/>
      </w:pPr>
      <w:r>
        <w:t xml:space="preserve">Frankfurt is home to the European Central Bank and numerous financial institutions, all of which rely on massive data centers. This internal technical guideline, made public for vendor compliance, details the stringent electrical requirements for these facilities. For Electrical Engineers specializing in power supply, redundancy, and cooling systems, this document is a benchmark. It highlights the need for ultra-high reliability and backup power systems, reflecting the critical nature of electrical engineering in Frankfurt's financial infrastructure.</w:t>
      </w:r>
    </w:p>
    <w:bookmarkEnd w:id="22"/>
    <w:bookmarkStart w:id="23" w:name="conclusion"/>
    <w:p>
      <w:pPr>
        <w:pStyle w:val="Heading2"/>
      </w:pPr>
      <w:r>
        <w:t xml:space="preserve">Conclusion</w:t>
      </w:r>
    </w:p>
    <w:p>
      <w:pPr>
        <w:pStyle w:val="FirstParagraph"/>
      </w:pPr>
      <w:r>
        <w:t xml:space="preserve">The resources listed above collectively illustrate the multifaceted nature of electrical engineering in Frankfurt, Germany. From adhering to strict VDE standards and navigating professional recognition laws to implementing cutting-edge smart grid technologies and supporting the city's climate goals, the Electrical Engineer in Frankfurt operates at the forefront of European technological development. Mastery of these topics is essential for professional success and contribution to the region's infrastructure.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Frankfurt, Germany</dc:title>
  <dc:creator/>
  <dc:language>en</dc:language>
  <cp:keywords/>
  <dcterms:created xsi:type="dcterms:W3CDTF">2026-08-07T19:55:59Z</dcterms:created>
  <dcterms:modified xsi:type="dcterms:W3CDTF">2026-08-07T19:55:59Z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