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1" w:name="annotated-bibliography"/>
    <w:p>
      <w:pPr>
        <w:pStyle w:val="Heading1"/>
      </w:pPr>
      <w:r>
        <w:t xml:space="preserve">Annotated Bibliography</w:t>
      </w:r>
    </w:p>
    <w:bookmarkStart w:id="20" w:name="electrical-engineering-in-munich-germany"/>
    <w:p>
      <w:pPr>
        <w:pStyle w:val="Heading2"/>
      </w:pPr>
      <w:r>
        <w:t xml:space="preserve">Electrical Engineering in Munich, Germany</w:t>
      </w:r>
    </w:p>
    <w:bookmarkEnd w:id="20"/>
    <w:bookmarkEnd w:id="21"/>
    <w:p>
      <w:pPr>
        <w:pStyle w:val="FirstParagraph"/>
      </w:pPr>
      <w:r>
        <w:t xml:space="preserve">Munich, the capital of Bavaria, stands as one of the most significant hubs for technology and industry in Europe. For the Electrical Engineer, the city offers a unique convergence of automotive innovation, semiconductor manufacturing, and renewable energy research. This annotated bibliography compiles essential resources regarding the professional landscape, regulatory environment, and technical opportunities available to electrical engineers operating within Munich and the broader German market. The selected texts provide a comprehensive overview of the skills, certifications, and cultural competencies required to succeed in this competitive environment.</w:t>
      </w:r>
    </w:p>
    <w:bookmarkStart w:id="22" w:name="X9dd6936799819e6f401133c9677dfb323f24b33"/>
    <w:p>
      <w:pPr>
        <w:pStyle w:val="Heading2"/>
      </w:pPr>
      <w:r>
        <w:t xml:space="preserve">Professional Qualifications and Recognition</w:t>
      </w:r>
    </w:p>
    <w:p>
      <w:pPr>
        <w:pStyle w:val="FirstParagraph"/>
      </w:pPr>
      <w:r>
        <w:t xml:space="preserve"> </w:t>
      </w:r>
      <w:r>
        <w:t xml:space="preserve">Anabin Database. (2023).</w:t>
      </w:r>
      <w:r>
        <w:t xml:space="preserve"> </w:t>
      </w:r>
      <w:r>
        <w:rPr>
          <w:iCs/>
          <w:i/>
        </w:rPr>
        <w:t xml:space="preserve">Recognition of Foreign Educational Certificates in Germany</w:t>
      </w:r>
      <w:r>
        <w:t xml:space="preserve">. Central Office for Foreign Education (ZAB).</w:t>
      </w:r>
      <w:r>
        <w:t xml:space="preserve"> </w:t>
      </w:r>
    </w:p>
    <w:p>
      <w:pPr>
        <w:pStyle w:val="BodyText"/>
      </w:pPr>
      <w:r>
        <w:t xml:space="preserve">This official database is the primary resource for any international electrical engineer seeking employment in Munich. It details the recognition status of foreign university degrees within the German system. For engineers holding degrees from outside the EU, this resource is critical for determining if their qualifications are equivalent to a German "Diplom-Ingenieur" or "Master of Engineering." The document highlights the rigorous standards required by German employers, particularly in Munich's high-tech sectors, ensuring that only fully accredited professionals are considered for engineering roles.</w:t>
      </w:r>
    </w:p>
    <w:p>
      <w:pPr>
        <w:pStyle w:val="BodyText"/>
      </w:pPr>
      <w:r>
        <w:t xml:space="preserve"> </w:t>
      </w:r>
      <w:r>
        <w:t xml:space="preserve">Ingenieurkammer Bayern. (2022).</w:t>
      </w:r>
      <w:r>
        <w:t xml:space="preserve"> </w:t>
      </w:r>
      <w:r>
        <w:rPr>
          <w:iCs/>
          <w:i/>
        </w:rPr>
        <w:t xml:space="preserve">Requirements for the Professional Title "Ingenieur" in Bavaria</w:t>
      </w:r>
      <w:r>
        <w:t xml:space="preserve">. Chamber of Engineers Bavaria.</w:t>
      </w:r>
      <w:r>
        <w:t xml:space="preserve"> </w:t>
      </w:r>
    </w:p>
    <w:p>
      <w:pPr>
        <w:pStyle w:val="BodyText"/>
      </w:pPr>
      <w:r>
        <w:t xml:space="preserve">In Germany, the title "Ingenieur" is legally protected. This publication by the Bavarian Chamber of Engineers outlines the specific requirements for registration, which is often mandatory for electrical engineers working on public infrastructure or safety-critical systems in Munich. The text explains the necessity of joining the chamber to practice independently and the ethical obligations involved. For an electrical engineer in Munich, understanding these legal frameworks is essential for career progression and professional credibility.</w:t>
      </w:r>
    </w:p>
    <w:bookmarkEnd w:id="22"/>
    <w:bookmarkStart w:id="23" w:name="industry-landscape-and-technical-focus"/>
    <w:p>
      <w:pPr>
        <w:pStyle w:val="Heading2"/>
      </w:pPr>
      <w:r>
        <w:t xml:space="preserve">Industry Landscape and Technical Focus</w:t>
      </w:r>
    </w:p>
    <w:p>
      <w:pPr>
        <w:pStyle w:val="FirstParagraph"/>
      </w:pPr>
      <w:r>
        <w:t xml:space="preserve"> </w:t>
      </w:r>
      <w:r>
        <w:t xml:space="preserve">BMW Group. (2023).</w:t>
      </w:r>
      <w:r>
        <w:t xml:space="preserve"> </w:t>
      </w:r>
      <w:r>
        <w:rPr>
          <w:iCs/>
          <w:i/>
        </w:rPr>
        <w:t xml:space="preserve">Sustainability Report: Electrification and Digitalization</w:t>
      </w:r>
      <w:r>
        <w:t xml:space="preserve">. BMW Group Headquarters, Munich.</w:t>
      </w:r>
      <w:r>
        <w:t xml:space="preserve"> </w:t>
      </w:r>
    </w:p>
    <w:p>
      <w:pPr>
        <w:pStyle w:val="BodyText"/>
      </w:pPr>
      <w:r>
        <w:t xml:space="preserve">As a global leader headquartered in Munich, BMW provides a definitive case study for the role of electrical engineering in the modern automotive industry. This report details the company's transition toward electric vehicles (EVs) and autonomous driving technologies. It highlights the demand for electrical engineers specializing in high-voltage battery systems, power electronics, and embedded software. The document serves as a technical roadmap for engineers aiming to align their skills with the specific needs of Munich's dominant automotive sector.</w:t>
      </w:r>
    </w:p>
    <w:p>
      <w:pPr>
        <w:pStyle w:val="BodyText"/>
      </w:pPr>
      <w:r>
        <w:t xml:space="preserve"> </w:t>
      </w:r>
      <w:r>
        <w:t xml:space="preserve">Infineon Technologies. (2023).</w:t>
      </w:r>
      <w:r>
        <w:t xml:space="preserve"> </w:t>
      </w:r>
      <w:r>
        <w:rPr>
          <w:iCs/>
          <w:i/>
        </w:rPr>
        <w:t xml:space="preserve">Annual Report: Powering the Digital World</w:t>
      </w:r>
      <w:r>
        <w:t xml:space="preserve">. Infineon Technologies AG, Munich.</w:t>
      </w:r>
      <w:r>
        <w:t xml:space="preserve"> </w:t>
      </w:r>
    </w:p>
    <w:p>
      <w:pPr>
        <w:pStyle w:val="BodyText"/>
      </w:pPr>
      <w:r>
        <w:t xml:space="preserve">Infineon is a world leader in power semiconductors and a major employer of electrical engineers in Munich. This annual report offers deep insights into the semiconductor supply chain, focusing on silicon carbide (SiC) and gallium nitride (GaN) technologies. For electrical engineers, this text is invaluable for understanding the cutting-edge materials and design methodologies currently driving the industry in Bavaria. It underscores the city's pivotal role in global chip manufacturing and the specialized knowledge required to innovate in this field.</w:t>
      </w:r>
    </w:p>
    <w:p>
      <w:pPr>
        <w:pStyle w:val="BodyText"/>
      </w:pPr>
      <w:r>
        <w:t xml:space="preserve"> </w:t>
      </w:r>
      <w:r>
        <w:t xml:space="preserve">Siemens AG. (2022).</w:t>
      </w:r>
      <w:r>
        <w:t xml:space="preserve"> </w:t>
      </w:r>
      <w:r>
        <w:rPr>
          <w:iCs/>
          <w:i/>
        </w:rPr>
        <w:t xml:space="preserve">Smart Infrastructure and Energy Management Solutions</w:t>
      </w:r>
      <w:r>
        <w:t xml:space="preserve">. Siemens Energy, Munich.</w:t>
      </w:r>
      <w:r>
        <w:t xml:space="preserve"> </w:t>
      </w:r>
    </w:p>
    <w:p>
      <w:pPr>
        <w:pStyle w:val="BodyText"/>
      </w:pPr>
      <w:r>
        <w:t xml:space="preserve">Siemens is another cornerstone of Munich's engineering landscape. This publication focuses on the integration of renewable energy sources into the smart grid. It is particularly relevant for electrical engineers interested in power systems, grid stability, and energy efficiency. The document illustrates how Munich is positioning itself as a leader in sustainable energy infrastructure, providing technical context for engineers working on projects related to the German "Energiewende" (energy transition).</w:t>
      </w:r>
    </w:p>
    <w:bookmarkEnd w:id="23"/>
    <w:bookmarkStart w:id="24" w:name="regulatory-standards-and-safety"/>
    <w:p>
      <w:pPr>
        <w:pStyle w:val="Heading2"/>
      </w:pPr>
      <w:r>
        <w:t xml:space="preserve">Regulatory Standards and Safety</w:t>
      </w:r>
    </w:p>
    <w:p>
      <w:pPr>
        <w:pStyle w:val="FirstParagraph"/>
      </w:pPr>
      <w:r>
        <w:t xml:space="preserve"> </w:t>
      </w:r>
      <w:r>
        <w:t xml:space="preserve">DIN VDE. (2023).</w:t>
      </w:r>
      <w:r>
        <w:t xml:space="preserve"> </w:t>
      </w:r>
      <w:r>
        <w:rPr>
          <w:iCs/>
          <w:i/>
        </w:rPr>
        <w:t xml:space="preserve">VDE 0100: Low-Voltage Electrical Installations</w:t>
      </w:r>
      <w:r>
        <w:t xml:space="preserve">. German Institute for Standardization.</w:t>
      </w:r>
      <w:r>
        <w:t xml:space="preserve"> </w:t>
      </w:r>
    </w:p>
    <w:p>
      <w:pPr>
        <w:pStyle w:val="BodyText"/>
      </w:pPr>
      <w:r>
        <w:t xml:space="preserve">Compliance with DIN VDE standards is non-negotiable for electrical engineers working in Germany. This specific standard governs the design and installation of low-voltage electrical systems. For engineers in Munich, whether working in construction, industrial automation, or facility management, mastery of these regulations is mandatory. The document ensures safety and interoperability across the German electrical grid and is a fundamental reference for any professional practice in the region.</w:t>
      </w:r>
    </w:p>
    <w:bookmarkEnd w:id="24"/>
    <w:bookmarkStart w:id="25" w:name="academic-and-research-opportunities"/>
    <w:p>
      <w:pPr>
        <w:pStyle w:val="Heading2"/>
      </w:pPr>
      <w:r>
        <w:t xml:space="preserve">Academic and Research Opportunities</w:t>
      </w:r>
    </w:p>
    <w:p>
      <w:pPr>
        <w:pStyle w:val="FirstParagraph"/>
      </w:pPr>
      <w:r>
        <w:t xml:space="preserve"> </w:t>
      </w:r>
      <w:r>
        <w:t xml:space="preserve">Technical University of Munich (TUM). (2023).</w:t>
      </w:r>
      <w:r>
        <w:t xml:space="preserve"> </w:t>
      </w:r>
      <w:r>
        <w:rPr>
          <w:iCs/>
          <w:i/>
        </w:rPr>
        <w:t xml:space="preserve">Research Profile: Electrical Engineering and Information Technology</w:t>
      </w:r>
      <w:r>
        <w:t xml:space="preserve">. TUM School of Engineering and Design.</w:t>
      </w:r>
      <w:r>
        <w:t xml:space="preserve"> </w:t>
      </w:r>
    </w:p>
    <w:p>
      <w:pPr>
        <w:pStyle w:val="BodyText"/>
      </w:pPr>
      <w:r>
        <w:t xml:space="preserve">TUM is consistently ranked among the top technical universities in Europe. This profile outlines the university's research priorities, including robotics, microelectronics, and telecommunications. For electrical engineers in Munich, this resource highlights the strong synergy between academia and industry. It demonstrates how engineers can collaborate with research institutions to advance their technical expertise and contribute to innovative projects that define Munich's reputation as a global technology hub.</w:t>
      </w:r>
    </w:p>
    <w:p>
      <w:pPr>
        <w:pStyle w:val="BodyText"/>
      </w:pPr>
      <w:r>
        <w:t xml:space="preserve"> </w:t>
      </w:r>
      <w:r>
        <w:t xml:space="preserve">German Aerospace Center (DLR). (2022).</w:t>
      </w:r>
      <w:r>
        <w:t xml:space="preserve"> </w:t>
      </w:r>
      <w:r>
        <w:rPr>
          <w:iCs/>
          <w:i/>
        </w:rPr>
        <w:t xml:space="preserve">Future Mobility and Aviation Systems</w:t>
      </w:r>
      <w:r>
        <w:t xml:space="preserve">. DLR Institute of System Concepts, Munich.</w:t>
      </w:r>
      <w:r>
        <w:t xml:space="preserve"> </w:t>
      </w:r>
    </w:p>
    <w:p>
      <w:pPr>
        <w:pStyle w:val="BodyText"/>
      </w:pPr>
      <w:r>
        <w:t xml:space="preserve">The DLR in Munich is a leading research center for aerospace and mobility. This report explores the electrical and electronic systems required for next-generation aircraft and urban air mobility. It is a critical resource for electrical engineers specializing in avionics, control systems, and lightweight power distribution. The document reflects the high level of technical precision and innovation expected in Munich's aerospace sector.</w:t>
      </w:r>
    </w:p>
    <w:bookmarkEnd w:id="25"/>
    <w:p>
      <w:pPr>
        <w:pStyle w:val="BodyText"/>
      </w:pPr>
      <w:r>
        <w:t xml:space="preserve">Document generated for professional reference regarding Electrical Engineering standards and opportunities in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Munich, Germany</dc:title>
  <dc:creator/>
  <dc:language>en</dc:language>
  <cp:keywords/>
  <dcterms:created xsi:type="dcterms:W3CDTF">2026-08-07T03:15:03Z</dcterms:created>
  <dcterms:modified xsi:type="dcterms:W3CDTF">2026-08-07T03:15:03Z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