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2" w:name="X3612118f28d4dd1d0d5c02f4e8718fb0e7afeb1"/>
    <w:p>
      <w:pPr>
        <w:pStyle w:val="Heading1"/>
      </w:pPr>
      <w:r>
        <w:t xml:space="preserve">Annotated Bibliography: The Role and Challenges of the Electrical Engineer in Indonesia Jakarta</w:t>
      </w:r>
    </w:p>
    <w:p>
      <w:pPr>
        <w:pStyle w:val="FirstParagraph"/>
      </w:pPr>
      <w:r>
        <w:t xml:space="preserve">This annotated bibliography compiles key resources regarding the practice of electrical engineering within the specific context of Jakarta, Indonesia. It addresses the unique infrastructural demands, regulatory frameworks, and environmental challenges faced by professionals in this rapidly developing metropolis.</w:t>
      </w:r>
    </w:p>
    <w:bookmarkStart w:id="20" w:name="introduction"/>
    <w:p>
      <w:pPr>
        <w:pStyle w:val="Heading2"/>
      </w:pPr>
      <w:r>
        <w:t xml:space="preserve">Introduction</w:t>
      </w:r>
    </w:p>
    <w:p>
      <w:pPr>
        <w:pStyle w:val="FirstParagraph"/>
      </w:pPr>
      <w:r>
        <w:t xml:space="preserve">As the capital of Indonesia and one of the most densely populated cities in the world, Jakarta presents a complex landscape for the electrical engineer. The city faces a triad of challenges: the need for massive energy expansion to support industrial growth, the urgent requirement for grid modernization to reduce transmission losses, and the critical necessity of integrating renewable energy sources to combat climate change. The following sources provide a comprehensive overview of these issues.</w:t>
      </w:r>
    </w:p>
    <w:p>
      <w:pPr>
        <w:pStyle w:val="BodyText"/>
      </w:pPr>
      <w:r>
        <w:t xml:space="preserve">Badan Pusat Statistik (BPS). (2023).</w:t>
      </w:r>
      <w:r>
        <w:t xml:space="preserve"> </w:t>
      </w:r>
      <w:r>
        <w:rPr>
          <w:iCs/>
          <w:i/>
        </w:rPr>
        <w:t xml:space="preserve">Statistik Ketenagalistrikan Indonesia 2023</w:t>
      </w:r>
      <w:r>
        <w:t xml:space="preserve">. Jakarta: Badan Pusat Statistik.</w:t>
      </w:r>
    </w:p>
    <w:p>
      <w:pPr>
        <w:pStyle w:val="BodyText"/>
      </w:pPr>
      <w:r>
        <w:t xml:space="preserve">This official statistical report from the Indonesian Central Bureau of Statistics provides essential data on electricity generation, consumption, and distribution across the archipelago, with a specific focus on the Jabodetabek region (Jakarta and its surrounding areas). For the electrical engineer working in Jakarta, this document is a primary reference for understanding load profiles and peak demand times. It highlights the heavy reliance on coal-fired power plants in the western Java region to supply the capital. The data is crucial for engineers involved in grid planning and capacity forecasting, offering factual baselines for designing systems that can withstand the high load factors characteristic of Jakarta's urban environment.</w:t>
      </w:r>
    </w:p>
    <w:p>
      <w:pPr>
        <w:pStyle w:val="BodyText"/>
      </w:pPr>
      <w:r>
        <w:t xml:space="preserve">Kementerian ESDM. (2022).</w:t>
      </w:r>
      <w:r>
        <w:t xml:space="preserve"> </w:t>
      </w:r>
      <w:r>
        <w:rPr>
          <w:iCs/>
          <w:i/>
        </w:rPr>
        <w:t xml:space="preserve">Peraturan Menteri ESDM No. 26 Tahun 2021 tentang Penyediaan dan Pemanfaatan Energi Terbarukan</w:t>
      </w:r>
      <w:r>
        <w:t xml:space="preserve">. Jakarta: Kementerian Energi dan Sumber Daya Mineral.</w:t>
      </w:r>
    </w:p>
    <w:p>
      <w:pPr>
        <w:pStyle w:val="BodyText"/>
      </w:pPr>
      <w:r>
        <w:t xml:space="preserve">This regulation from the Ministry of Energy and Mineral Resources outlines the legal framework for renewable energy utilization in Indonesia. For electrical engineers in Jakarta, this document is pivotal for designing solar photovoltaic (PV) systems and microgrids. It details the technical standards and feed-in tariff mechanisms that govern how private entities can contribute to the national grid. Understanding these regulations is mandatory for engineers aiming to implement sustainable energy solutions in Jakarta's commercial and residential sectors, ensuring compliance with national goals to increase the renewable energy mix by 2025 and 2050.</w:t>
      </w:r>
    </w:p>
    <w:p>
      <w:pPr>
        <w:pStyle w:val="BodyText"/>
      </w:pPr>
      <w:r>
        <w:t xml:space="preserve">PLN. (2023).</w:t>
      </w:r>
      <w:r>
        <w:t xml:space="preserve"> </w:t>
      </w:r>
      <w:r>
        <w:rPr>
          <w:iCs/>
          <w:i/>
        </w:rPr>
        <w:t xml:space="preserve">RUPTL 2021-2030: Rencana Usaha Penyediaan Tenaga Listrik</w:t>
      </w:r>
      <w:r>
        <w:t xml:space="preserve">. Jakarta: PT Perusahaan Listrik Negara.</w:t>
      </w:r>
    </w:p>
    <w:p>
      <w:pPr>
        <w:pStyle w:val="BodyText"/>
      </w:pPr>
      <w:r>
        <w:t xml:space="preserve">The RUPTL (Electricity Supply Business Plan) is the strategic roadmap published by PLN, the state-owned electricity utility. This document is indispensable for any electrical engineer operating in Jakarta. It outlines the planned expansion of transmission and distribution networks over the next decade. The plan specifically addresses the need to upgrade the 500kV transmission lines feeding Jakarta to ensure reliability. Engineers use this document to align their project proposals with national infrastructure goals, particularly regarding the integration of new substations and the modernization of the distribution network to reduce technical losses, which remain a significant challenge in the capital's aging infrastructure.</w:t>
      </w:r>
    </w:p>
    <w:p>
      <w:pPr>
        <w:pStyle w:val="BodyText"/>
      </w:pPr>
      <w:r>
        <w:t xml:space="preserve">World Bank. (2022).</w:t>
      </w:r>
      <w:r>
        <w:t xml:space="preserve"> </w:t>
      </w:r>
      <w:r>
        <w:rPr>
          <w:iCs/>
          <w:i/>
        </w:rPr>
        <w:t xml:space="preserve">Jakarta Urban Flood Management Project: Technical Assessment Report</w:t>
      </w:r>
      <w:r>
        <w:t xml:space="preserve">. Washington, D.C.: World Bank Group.</w:t>
      </w:r>
    </w:p>
    <w:p>
      <w:pPr>
        <w:pStyle w:val="BodyText"/>
      </w:pPr>
      <w:r>
        <w:t xml:space="preserve">While primarily focused on flood management, this report is highly relevant to electrical engineers in Jakarta due to the city's susceptibility to flooding, which frequently damages electrical infrastructure. The report details the vulnerability of substations and distribution lines located in low-lying areas of North Jakarta. It provides technical recommendations for elevating critical electrical assets and designing flood-resistant switchgear. For engineers involved in civil-electrical coordination, this source offers vital insights into designing resilient power systems that can maintain operation during Jakarta's severe monsoon seasons, thereby ensuring continuity of service for hospitals, data centers, and residential areas.</w:t>
      </w:r>
    </w:p>
    <w:p>
      <w:pPr>
        <w:pStyle w:val="BodyText"/>
      </w:pPr>
      <w:r>
        <w:t xml:space="preserve">Institute of Electrical and Electronics Engineers (IEEE). (2021).</w:t>
      </w:r>
      <w:r>
        <w:t xml:space="preserve"> </w:t>
      </w:r>
      <w:r>
        <w:rPr>
          <w:iCs/>
          <w:i/>
        </w:rPr>
        <w:t xml:space="preserve">IEEE Standard for Electrical Installations in Buildings in Tropical Climates</w:t>
      </w:r>
      <w:r>
        <w:t xml:space="preserve">. Piscataway, NJ: IEEE.</w:t>
      </w:r>
    </w:p>
    <w:p>
      <w:pPr>
        <w:pStyle w:val="BodyText"/>
      </w:pPr>
      <w:r>
        <w:t xml:space="preserve">This international standard provides guidelines for electrical installations in environments characterized by high humidity and temperature, conditions typical of Jakarta. For the electrical engineer designing commercial buildings or industrial facilities in the capital, this standard is critical for selecting appropriate materials, insulation types, and cooling systems for electrical equipment. It addresses issues such as corrosion prevention and thermal management, which are exacerbated by Jakarta's tropical climate. Adhering to these standards ensures the longevity and safety of electrical installations, reducing the risk of short circuits and fire hazards common in poorly ventilated or humid environments.</w:t>
      </w:r>
    </w:p>
    <w:p>
      <w:pPr>
        <w:pStyle w:val="BodyText"/>
      </w:pPr>
      <w:r>
        <w:t xml:space="preserve">Kementerian PUPR. (2020).</w:t>
      </w:r>
      <w:r>
        <w:t xml:space="preserve"> </w:t>
      </w:r>
      <w:r>
        <w:rPr>
          <w:iCs/>
          <w:i/>
        </w:rPr>
        <w:t xml:space="preserve">SNI 03-2961-2000: Tata Cara Perencanaan Instalasi Listrik di Dalam Bangunan</w:t>
      </w:r>
      <w:r>
        <w:t xml:space="preserve">. Jakarta: Kementerian Pekerjaan Umum dan Perumahan Rakyat.</w:t>
      </w:r>
    </w:p>
    <w:p>
      <w:pPr>
        <w:pStyle w:val="BodyText"/>
      </w:pPr>
      <w:r>
        <w:t xml:space="preserve">This Indonesian National Standard (SNI) is the foundational document for electrical installation design within buildings in Indonesia. For electrical engineers practicing in Jakarta, compliance with SNI 03-2961-2000 is not optional but a legal requirement. It covers wiring methods, protection devices, grounding systems, and load calculations specific to Indonesian conditions. Engineers must reference this standard when designing electrical systems for high-rise buildings, which are increasingly common in Jakarta's Central Business District. It ensures that all installations meet safety criteria and are compatible with the local grid infrastructure, facilitating inspections and approvals from local authorities.</w:t>
      </w:r>
    </w:p>
    <w:p>
      <w:pPr>
        <w:pStyle w:val="BodyText"/>
      </w:pPr>
      <w:r>
        <w:t xml:space="preserve">International Energy Agency (IEA). (2023).</w:t>
      </w:r>
      <w:r>
        <w:t xml:space="preserve"> </w:t>
      </w:r>
      <w:r>
        <w:rPr>
          <w:iCs/>
          <w:i/>
        </w:rPr>
        <w:t xml:space="preserve">Indonesia Energy Outlook 2023</w:t>
      </w:r>
      <w:r>
        <w:t xml:space="preserve">. Paris: IEA.</w:t>
      </w:r>
    </w:p>
    <w:p>
      <w:pPr>
        <w:pStyle w:val="BodyText"/>
      </w:pPr>
      <w:r>
        <w:t xml:space="preserve">This comprehensive report analyzes Indonesia's energy trajectory, with significant implications for Jakarta. It discusses the transition from fossil fuels to cleaner energy sources and the role of electrification in transportation. For electrical engineers, this outlook provides context for emerging opportunities in electric vehicle (EV) charging infrastructure, which is rapidly expanding in Jakarta. The report highlights the need for smart grid technologies to manage the increased load from EVs and distributed energy resources. Engineers can use this information to advocate for forward-thinking designs that incorporate smart metering, demand response systems, and EV-ready infrastructure in new developments.</w:t>
      </w:r>
    </w:p>
    <w:p>
      <w:pPr>
        <w:pStyle w:val="BodyText"/>
      </w:pPr>
      <w:r>
        <w:t xml:space="preserve">Universitas Indonesia. (2022).</w:t>
      </w:r>
      <w:r>
        <w:t xml:space="preserve"> </w:t>
      </w:r>
      <w:r>
        <w:rPr>
          <w:iCs/>
          <w:i/>
        </w:rPr>
        <w:t xml:space="preserve">Feasibility Study of Microgrid Implementation in High-Density Urban Areas of Jakarta</w:t>
      </w:r>
      <w:r>
        <w:t xml:space="preserve">. Depok: Faculty of Engineering, Universitas Indonesia.</w:t>
      </w:r>
    </w:p>
    <w:p>
      <w:pPr>
        <w:pStyle w:val="BodyText"/>
      </w:pPr>
      <w:r>
        <w:t xml:space="preserve">This academic study explores the technical and economic viability of microgrids in Jakarta's dense urban neighborhoods. It presents case studies of isolated communities that face frequent power outages and proposes hybrid microgrid solutions combining solar PV, battery storage, and diesel generators. For electrical engineers, this research offers practical models for designing decentralized power systems that can enhance reliability in areas where the main grid is unstable. It also discusses the integration challenges with PLN's main grid, providing valuable insights for engineers working on community-level energy projects or backup power systems for critical facilities in Jakarta.</w:t>
      </w:r>
    </w:p>
    <w:bookmarkEnd w:id="20"/>
    <w:bookmarkStart w:id="21" w:name="conclusion"/>
    <w:p>
      <w:pPr>
        <w:pStyle w:val="Heading2"/>
      </w:pPr>
      <w:r>
        <w:t xml:space="preserve">Conclusion</w:t>
      </w:r>
    </w:p>
    <w:p>
      <w:pPr>
        <w:pStyle w:val="FirstParagraph"/>
      </w:pPr>
      <w:r>
        <w:t xml:space="preserve">The practice of electrical engineering in Jakarta, Indonesia, is defined by a dynamic interplay of regulatory requirements, environmental constraints, and technological opportunities. The resources listed above provide a robust foundation for engineers to navigate this complex landscape. By adhering to national standards like SNI and PLN's RUPTL, while also embracing international best practices for sustainability and resilience, electrical engineers can contribute significantly to the development of a reliable, efficient, and sustainable power system for Indonesia's capital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Jakarta, Indonesia</dc:title>
  <dc:creator/>
  <dc:language>en</dc:language>
  <cp:keywords/>
  <dcterms:created xsi:type="dcterms:W3CDTF">2026-08-07T23:41:06Z</dcterms:created>
  <dcterms:modified xsi:type="dcterms:W3CDTF">2026-08-07T23:41:06Z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