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Electrical</w:t>
      </w:r>
      <w:r>
        <w:t xml:space="preserve"> </w:t>
      </w:r>
      <w:r>
        <w:t xml:space="preserve">Engineering</w:t>
      </w:r>
      <w:r>
        <w:t xml:space="preserve"> </w:t>
      </w:r>
      <w:r>
        <w:t xml:space="preserve">in</w:t>
      </w:r>
      <w:r>
        <w:t xml:space="preserve"> </w:t>
      </w:r>
      <w:r>
        <w:t xml:space="preserve">Auckland,</w:t>
      </w:r>
      <w:r>
        <w:t xml:space="preserve"> </w:t>
      </w:r>
      <w:r>
        <w:t xml:space="preserve">New</w:t>
      </w:r>
      <w:r>
        <w:t xml:space="preserve"> </w:t>
      </w:r>
      <w:r>
        <w:t xml:space="preserve">Zealand</w:t>
      </w:r>
    </w:p>
    <w:bookmarkStart w:id="24" w:name="X54d6a45714978509a409aea5525c7f0ce9df152"/>
    <w:p>
      <w:pPr>
        <w:pStyle w:val="Heading1"/>
      </w:pPr>
      <w:r>
        <w:t xml:space="preserve">Annotated Bibliography: The Role and Regulation of the Electrical Engineer in Auckland, New Zealand</w:t>
      </w:r>
    </w:p>
    <w:p>
      <w:pPr>
        <w:pStyle w:val="FirstParagraph"/>
      </w:pPr>
      <w:r>
        <w:t xml:space="preserve">This annotated bibliography provides a comprehensive overview of the professional landscape, regulatory requirements, and technical standards governing the practice of Electrical Engineering in Auckland, New Zealand. The selected resources address the specific challenges of urban infrastructure, renewable energy integration, and professional accreditation within the New Zealand context.</w:t>
      </w:r>
    </w:p>
    <w:bookmarkStart w:id="20" w:name="X7f0015eb1160bd0ec24fb05aabb581eca4772ff"/>
    <w:p>
      <w:pPr>
        <w:pStyle w:val="Heading2"/>
      </w:pPr>
      <w:r>
        <w:t xml:space="preserve">Professional Regulation and Accreditation</w:t>
      </w:r>
    </w:p>
    <w:p>
      <w:pPr>
        <w:pStyle w:val="FirstParagraph"/>
      </w:pPr>
      <w:r>
        <w:t xml:space="preserve">Engineers New Zealand. (2023).</w:t>
      </w:r>
      <w:r>
        <w:t xml:space="preserve"> </w:t>
      </w:r>
      <w:r>
        <w:rPr>
          <w:iCs/>
          <w:i/>
        </w:rPr>
        <w:t xml:space="preserve">Code of Professional Conduct and Practice</w:t>
      </w:r>
      <w:r>
        <w:t xml:space="preserve">. Wellington: Engineers New Zealand.</w:t>
      </w:r>
    </w:p>
    <w:p>
      <w:pPr>
        <w:pStyle w:val="BodyText"/>
      </w:pPr>
      <w:r>
        <w:t xml:space="preserve">This document is the foundational text for any Electrical Engineer practicing in New Zealand, including the Auckland region. It outlines the ethical obligations, professional responsibilities, and standards of practice required for Chartered Professional Engineers (CPEng). For an engineer working in Auckland, this code is critical for navigating complex stakeholder relationships in large-scale infrastructure projects. It emphasizes the duty to protect public safety, which is particularly relevant given Auckland's dense urban environment and exposure to seismic activity. The document serves as a mandatory reference for maintaining professional registration and ensuring that engineering decisions align with national ethical standards.</w:t>
      </w:r>
    </w:p>
    <w:p>
      <w:pPr>
        <w:pStyle w:val="BodyText"/>
      </w:pPr>
      <w:r>
        <w:t xml:space="preserve">Engineering Council New Zealand. (2022).</w:t>
      </w:r>
      <w:r>
        <w:t xml:space="preserve"> </w:t>
      </w:r>
      <w:r>
        <w:rPr>
          <w:iCs/>
          <w:i/>
        </w:rPr>
        <w:t xml:space="preserve">Accreditation of Engineering Programmes: Criteria for Electrical Engineering</w:t>
      </w:r>
      <w:r>
        <w:t xml:space="preserve">. Wellington: ECNZ.</w:t>
      </w:r>
    </w:p>
    <w:p>
      <w:pPr>
        <w:pStyle w:val="BodyText"/>
      </w:pPr>
      <w:r>
        <w:t xml:space="preserve">This resource details the academic and practical requirements for engineering degrees to be recognized in New Zealand. For Electrical Engineers in Auckland, understanding these criteria is essential for career progression and international mobility. The document highlights the specific competencies required in power systems, electronics, and control theory. It is particularly useful for engineers assessing their own qualifications or for educational institutions in Auckland, such as the University of Auckland, ensuring their curricula meet the rigorous standards required for professional practice in the country.</w:t>
      </w:r>
    </w:p>
    <w:bookmarkEnd w:id="20"/>
    <w:bookmarkStart w:id="21" w:name="technical-standards-and-building-codes"/>
    <w:p>
      <w:pPr>
        <w:pStyle w:val="Heading2"/>
      </w:pPr>
      <w:r>
        <w:t xml:space="preserve">Technical Standards and Building Codes</w:t>
      </w:r>
    </w:p>
    <w:p>
      <w:pPr>
        <w:pStyle w:val="FirstParagraph"/>
      </w:pPr>
      <w:r>
        <w:t xml:space="preserve">Standards New Zealand. (2022).</w:t>
      </w:r>
      <w:r>
        <w:t xml:space="preserve"> </w:t>
      </w:r>
      <w:r>
        <w:rPr>
          <w:iCs/>
          <w:i/>
        </w:rPr>
        <w:t xml:space="preserve">AS/NZS 3000:2018 (Amendment 1): Wiring Rules</w:t>
      </w:r>
      <w:r>
        <w:t xml:space="preserve">. Wellington: Standards New Zealand.</w:t>
      </w:r>
    </w:p>
    <w:p>
      <w:pPr>
        <w:pStyle w:val="BodyText"/>
      </w:pPr>
      <w:r>
        <w:t xml:space="preserve">Commonly known as the "Wiring Rules," this is the most critical technical standard for Electrical Engineers in New Zealand. It specifies the requirements for the design, installation, and inspection of electrical wiring systems. In Auckland, where construction activity is high, adherence to AS/NZS 3000 is non-negotiable for compliance with the Building Act. This document provides the technical framework for ensuring electrical safety in residential, commercial, and industrial buildings. It addresses specific New Zealand conditions, including climate and seismic considerations, making it indispensable for engineers designing electrical systems in the Auckland metropolitan area.</w:t>
      </w:r>
    </w:p>
    <w:p>
      <w:pPr>
        <w:pStyle w:val="BodyText"/>
      </w:pPr>
      <w:r>
        <w:t xml:space="preserve">Ministry of Business, Innovation and Employment (MBIE). (2023).</w:t>
      </w:r>
      <w:r>
        <w:t xml:space="preserve"> </w:t>
      </w:r>
      <w:r>
        <w:rPr>
          <w:iCs/>
          <w:i/>
        </w:rPr>
        <w:t xml:space="preserve">Building Code: Electrical Installations (E1)</w:t>
      </w:r>
      <w:r>
        <w:t xml:space="preserve">. Wellington: MBIE.</w:t>
      </w:r>
    </w:p>
    <w:p>
      <w:pPr>
        <w:pStyle w:val="BodyText"/>
      </w:pPr>
      <w:r>
        <w:t xml:space="preserve">This section of the New Zealand Building Code sets the performance requirements for electrical installations in buildings. For Electrical Engineers in Auckland, this document is essential for ensuring that designs meet legal requirements for safety and functionality. It covers aspects such as emergency lighting, power supply reliability, and protection against electric shock. The document is particularly relevant for engineers working on multi-story residential buildings and commercial complexes in Auckland's central business district, where strict compliance is enforced by local council building consent authorities.</w:t>
      </w:r>
    </w:p>
    <w:bookmarkEnd w:id="21"/>
    <w:bookmarkStart w:id="22" w:name="energy-systems-and-sustainability"/>
    <w:p>
      <w:pPr>
        <w:pStyle w:val="Heading2"/>
      </w:pPr>
      <w:r>
        <w:t xml:space="preserve">Energy Systems and Sustainability</w:t>
      </w:r>
    </w:p>
    <w:p>
      <w:pPr>
        <w:pStyle w:val="FirstParagraph"/>
      </w:pPr>
      <w:r>
        <w:t xml:space="preserve">Transpower New Zealand. (2023).</w:t>
      </w:r>
      <w:r>
        <w:t xml:space="preserve"> </w:t>
      </w:r>
      <w:r>
        <w:rPr>
          <w:iCs/>
          <w:i/>
        </w:rPr>
        <w:t xml:space="preserve">System Operator Handbook: Grid Connection Requirements</w:t>
      </w:r>
      <w:r>
        <w:t xml:space="preserve">. Auckland: Transpower.</w:t>
      </w:r>
    </w:p>
    <w:p>
      <w:pPr>
        <w:pStyle w:val="BodyText"/>
      </w:pPr>
      <w:r>
        <w:t xml:space="preserve">Transpower is the owner and operator of New Zealand's national electricity grid. This handbook provides detailed technical requirements for connecting generation and large loads to the grid. For Electrical Engineers in Auckland, this document is crucial for projects involving renewable energy integration, such as solar farms or wind turbines in the surrounding regions. It outlines the technical standards for power quality, protection systems, and communication protocols. Understanding these requirements is essential for engineers designing systems that must interface with the national grid, ensuring reliability and stability in Auckland's power supply.</w:t>
      </w:r>
    </w:p>
    <w:p>
      <w:pPr>
        <w:pStyle w:val="BodyText"/>
      </w:pPr>
      <w:r>
        <w:t xml:space="preserve">Auckland Council. (2022).</w:t>
      </w:r>
      <w:r>
        <w:t xml:space="preserve"> </w:t>
      </w:r>
      <w:r>
        <w:rPr>
          <w:iCs/>
          <w:i/>
        </w:rPr>
        <w:t xml:space="preserve">Long Term Plan 2023-2033: Energy and Climate Change</w:t>
      </w:r>
      <w:r>
        <w:t xml:space="preserve">. Auckland: Auckland Council.</w:t>
      </w:r>
    </w:p>
    <w:p>
      <w:pPr>
        <w:pStyle w:val="BodyText"/>
      </w:pPr>
      <w:r>
        <w:t xml:space="preserve">This strategic document outlines Auckland's goals for reducing carbon emissions and transitioning to renewable energy sources. For Electrical Engineers, it provides context for future infrastructure projects and investment opportunities. The plan emphasizes the electrification of transport, energy efficiency in buildings, and the integration of distributed energy resources. Engineers working in Auckland must consider these strategic directions when designing electrical systems, as they influence funding priorities, regulatory requirements, and community expectations. This document is valuable for understanding the broader policy environment in which electrical engineering projects are developed in the region.</w:t>
      </w:r>
    </w:p>
    <w:bookmarkEnd w:id="22"/>
    <w:bookmarkStart w:id="23" w:name="urban-infrastructure-and-resilience"/>
    <w:p>
      <w:pPr>
        <w:pStyle w:val="Heading2"/>
      </w:pPr>
      <w:r>
        <w:t xml:space="preserve">Urban Infrastructure and Resilience</w:t>
      </w:r>
    </w:p>
    <w:p>
      <w:pPr>
        <w:pStyle w:val="FirstParagraph"/>
      </w:pPr>
      <w:r>
        <w:t xml:space="preserve">Auckland Transport. (2023).</w:t>
      </w:r>
      <w:r>
        <w:t xml:space="preserve"> </w:t>
      </w:r>
      <w:r>
        <w:rPr>
          <w:iCs/>
          <w:i/>
        </w:rPr>
        <w:t xml:space="preserve">Electrical Standards for Transport Infrastructure</w:t>
      </w:r>
      <w:r>
        <w:t xml:space="preserve">. Auckland: Auckland Transport.</w:t>
      </w:r>
    </w:p>
    <w:p>
      <w:pPr>
        <w:pStyle w:val="BodyText"/>
      </w:pPr>
      <w:r>
        <w:t xml:space="preserve">This document specifies the electrical engineering standards for Auckland's transport network, including lighting, signaling, and power supply for public transport systems. For Electrical Engineers specializing in transport infrastructure, this is a key reference for designing and maintaining electrical systems that support Auckland's mobility network. It addresses the unique challenges of urban transport, including high reliability requirements, safety in public spaces, and integration with existing infrastructure. The document is essential for engineers working on projects related to the Auckland rail network, bus systems, and road lighting.</w:t>
      </w:r>
    </w:p>
    <w:p>
      <w:pPr>
        <w:pStyle w:val="BodyText"/>
      </w:pPr>
      <w:r>
        <w:t xml:space="preserve">National Emergency Management Agency (NEMA). (2022).</w:t>
      </w:r>
      <w:r>
        <w:t xml:space="preserve"> </w:t>
      </w:r>
      <w:r>
        <w:rPr>
          <w:iCs/>
          <w:i/>
        </w:rPr>
        <w:t xml:space="preserve">Guidelines for Critical Infrastructure Resilience</w:t>
      </w:r>
      <w:r>
        <w:t xml:space="preserve">. Wellington: NEMA.</w:t>
      </w:r>
    </w:p>
    <w:p>
      <w:pPr>
        <w:pStyle w:val="BodyText"/>
      </w:pPr>
      <w:r>
        <w:t xml:space="preserve">This document provides guidelines for enhancing the resilience of critical infrastructure, including electrical power systems, against natural disasters and other emergencies. For Electrical Engineers in Auckland, which is exposed to seismic activity, flooding, and extreme weather events, this resource is vital for designing robust and reliable electrical systems. It outlines best practices for redundancy, backup power, and rapid recovery. Engineers must consider these guidelines when designing electrical infrastructure for hospitals, emergency services, and other critical facilities in Auckland, ensuring that essential services can continue during and after emergencies.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Electrical Engineering in Auckland, New Zealand</dc:title>
  <dc:creator/>
  <dc:language>en</dc:language>
  <cp:keywords/>
  <dcterms:created xsi:type="dcterms:W3CDTF">2026-08-07T02:15:38Z</dcterms:created>
  <dcterms:modified xsi:type="dcterms:W3CDTF">2026-08-07T02:15:38Z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