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0" w:name="annotated-bibliography"/>
    <w:p>
      <w:pPr>
        <w:pStyle w:val="Heading1"/>
      </w:pPr>
      <w:r>
        <w:t xml:space="preserve">Annotated Bibliography</w:t>
      </w:r>
    </w:p>
    <w:p>
      <w:pPr>
        <w:pStyle w:val="FirstParagraph"/>
      </w:pPr>
      <w:r>
        <w:t xml:space="preserve">Electrical Engineering Practices, Challenges, and Opportunities in Karachi, Pakistan</w:t>
      </w:r>
    </w:p>
    <w:bookmarkEnd w:id="20"/>
    <w:p>
      <w:pPr>
        <w:pStyle w:val="BodyText"/>
      </w:pPr>
      <w:r>
        <w:t xml:space="preserve">This annotated bibliography compiles key resources relevant to the field of Electrical Engineering within the specific context of Karachi, Pakistan. As the industrial and commercial hub of the nation, Karachi presents unique challenges regarding power generation, distribution, load management, and renewable energy integration. The following sources provide critical insights into the technical, regulatory, and infrastructural landscape that an Electrical Engineer must navigate in this region.</w:t>
      </w:r>
    </w:p>
    <w:bookmarkStart w:id="23" w:name="power-generation-and-grid-infrastructure"/>
    <w:p>
      <w:pPr>
        <w:pStyle w:val="Heading2"/>
      </w:pPr>
      <w:r>
        <w:t xml:space="preserve">Power Generation and Grid Infrastructure</w:t>
      </w:r>
    </w:p>
    <w:bookmarkStart w:id="21" w:name="Xb5ae668ece0319ba44486753d799a557164e878"/>
    <w:p>
      <w:pPr>
        <w:pStyle w:val="Heading3"/>
      </w:pPr>
      <w:r>
        <w:t xml:space="preserve">1. National Electric Power Regulatory Authority (NEPRA). (2023).</w:t>
      </w:r>
      <w:r>
        <w:t xml:space="preserve"> </w:t>
      </w:r>
      <w:r>
        <w:t xml:space="preserve">Annual Report on the Performance of the Power Sector in Pakistan.</w:t>
      </w:r>
      <w:r>
        <w:t xml:space="preserve"> </w:t>
      </w:r>
      <w:r>
        <w:t xml:space="preserve">Islamabad: NEPRA.</w:t>
      </w:r>
    </w:p>
    <w:p>
      <w:pPr>
        <w:pStyle w:val="FirstParagraph"/>
      </w:pPr>
      <w:r>
        <w:t xml:space="preserve">This comprehensive annual report provides statistical data and regulatory analysis of Pakistan's power sector, with significant sections dedicated to Karachi's load centers. For an Electrical Engineer working in Karachi, this document is essential for understanding the current generation mix, transmission losses, and regulatory frameworks governing tariffs and efficiency. The report highlights the strain on the national grid during peak summer months in Karachi, offering data-driven insights into why grid stability remains a persistent engineering challenge. It serves as a primary reference for compliance and strategic planning in power distribution projects.</w:t>
      </w:r>
    </w:p>
    <w:bookmarkEnd w:id="21"/>
    <w:bookmarkStart w:id="22" w:name="X54e449c9c412bdf59b2d514051d38c74110c63b"/>
    <w:p>
      <w:pPr>
        <w:pStyle w:val="Heading3"/>
      </w:pPr>
      <w:r>
        <w:t xml:space="preserve">2. Khan, M. A., &amp; Ahmed, S. (2021).</w:t>
      </w:r>
      <w:r>
        <w:t xml:space="preserve"> </w:t>
      </w:r>
      <w:r>
        <w:t xml:space="preserve">"Challenges in Power Transmission and Distribution in Urban Pakistan: A Case Study of Karachi."</w:t>
      </w:r>
      <w:r>
        <w:t xml:space="preserve"> </w:t>
      </w:r>
      <w:r>
        <w:t xml:space="preserve">Journal of Electrical Engineering and Technology, 15(3), 112-125.</w:t>
      </w:r>
    </w:p>
    <w:p>
      <w:pPr>
        <w:pStyle w:val="FirstParagraph"/>
      </w:pPr>
      <w:r>
        <w:t xml:space="preserve">This peer-reviewed article specifically addresses the technical bottlenecks in Karachi's distribution network. The authors analyze the impact of aging infrastructure, unauthorized connections, and voltage fluctuations on the reliability of power supply. The study is particularly valuable for Electrical Engineers involved in grid modernization, as it proposes technical solutions such as smart metering and automated fault detection. The authors argue that without significant investment in substation upgrades in Karachi's high-density areas, the city will continue to face circular load shedding. This source bridges the gap between theoretical power systems engineering and the practical realities of Karachi's urban environment.</w:t>
      </w:r>
    </w:p>
    <w:bookmarkEnd w:id="22"/>
    <w:bookmarkEnd w:id="23"/>
    <w:bookmarkStart w:id="26" w:name="renewable-energy-and-sustainability"/>
    <w:p>
      <w:pPr>
        <w:pStyle w:val="Heading2"/>
      </w:pPr>
      <w:r>
        <w:t xml:space="preserve">Renewable Energy and Sustainability</w:t>
      </w:r>
    </w:p>
    <w:bookmarkStart w:id="24" w:name="Xb0b3cbcb420f93b2b3e3b97a0c80d94e66913af"/>
    <w:p>
      <w:pPr>
        <w:pStyle w:val="Heading3"/>
      </w:pPr>
      <w:r>
        <w:t xml:space="preserve">3. Solar Energy Society of Pakistan. (2022).</w:t>
      </w:r>
      <w:r>
        <w:t xml:space="preserve"> </w:t>
      </w:r>
      <w:r>
        <w:t xml:space="preserve">"Solar Photovoltaic Potential in Coastal Regions: Opportunities for Karachi."</w:t>
      </w:r>
      <w:r>
        <w:t xml:space="preserve"> </w:t>
      </w:r>
      <w:r>
        <w:t xml:space="preserve">Lahore: SESP Publications.</w:t>
      </w:r>
    </w:p>
    <w:p>
      <w:pPr>
        <w:pStyle w:val="FirstParagraph"/>
      </w:pPr>
      <w:r>
        <w:t xml:space="preserve">Given Karachi's coastal location and high solar irradiance, this publication is a critical resource for Electrical Engineers specializing in renewable energy. The document details the technical specifications required for installing large-scale solar farms and rooftop PV systems in the city. It discusses the challenges of salt corrosion on equipment and provides engineering guidelines for mitigating these environmental factors. Furthermore, it outlines the net metering policies applicable in Karachi, making it a practical guide for engineers designing sustainable energy solutions for commercial and residential clients in the region.</w:t>
      </w:r>
    </w:p>
    <w:bookmarkEnd w:id="24"/>
    <w:bookmarkStart w:id="25" w:name="Xa4c1c503230575bf77d8098043cff858f8818fe"/>
    <w:p>
      <w:pPr>
        <w:pStyle w:val="Heading3"/>
      </w:pPr>
      <w:r>
        <w:t xml:space="preserve">4. World Bank. (2020).</w:t>
      </w:r>
      <w:r>
        <w:t xml:space="preserve"> </w:t>
      </w:r>
      <w:r>
        <w:t xml:space="preserve">"Pakistan Energy Sector Assessment: Pathways to a Sustainable Future."</w:t>
      </w:r>
      <w:r>
        <w:t xml:space="preserve"> </w:t>
      </w:r>
      <w:r>
        <w:t xml:space="preserve">Washington, D.C.: World Bank Group.</w:t>
      </w:r>
    </w:p>
    <w:p>
      <w:pPr>
        <w:pStyle w:val="FirstParagraph"/>
      </w:pPr>
      <w:r>
        <w:t xml:space="preserve">While a national report, this document contains extensive analysis of Karachi's energy consumption patterns and the economic implications of energy inefficiency. For an Electrical Engineer, the section on industrial energy audits is particularly relevant, as Karachi hosts a significant portion of Pakistan's manufacturing sector. The report advocates for the adoption of energy-efficient motors and variable frequency drives (VFDs) in industrial settings. It provides a macroeconomic perspective that helps engineers justify the implementation of green technologies to stakeholders by demonstrating long-term cost savings and environmental benefits.</w:t>
      </w:r>
    </w:p>
    <w:bookmarkEnd w:id="25"/>
    <w:bookmarkEnd w:id="26"/>
    <w:bookmarkStart w:id="29" w:name="industrial-applications-and-automation"/>
    <w:p>
      <w:pPr>
        <w:pStyle w:val="Heading2"/>
      </w:pPr>
      <w:r>
        <w:t xml:space="preserve">Industrial Applications and Automation</w:t>
      </w:r>
    </w:p>
    <w:bookmarkStart w:id="27" w:name="Xd0bc9e74e9a2329a4d3392262541763db212542"/>
    <w:p>
      <w:pPr>
        <w:pStyle w:val="Heading3"/>
      </w:pPr>
      <w:r>
        <w:t xml:space="preserve">5. Institute of Electrical and Electronics Engineers (IEEE). (2019).</w:t>
      </w:r>
      <w:r>
        <w:t xml:space="preserve"> </w:t>
      </w:r>
      <w:r>
        <w:t xml:space="preserve">"Industrial Automation Standards and Practices in Developing Economies."</w:t>
      </w:r>
      <w:r>
        <w:t xml:space="preserve"> </w:t>
      </w:r>
      <w:r>
        <w:t xml:space="preserve">IEEE Transactions on Industrial Informatics, 15(8), 4500-4515.</w:t>
      </w:r>
    </w:p>
    <w:p>
      <w:pPr>
        <w:pStyle w:val="FirstParagraph"/>
      </w:pPr>
      <w:r>
        <w:t xml:space="preserve">This technical paper explores the implementation of automation technologies in industrial zones, with case studies relevant to South Asia. For Electrical Engineers working in Karachi's industrial areas, such as SITE and Korangi, this resource is invaluable. It discusses the integration of SCADA systems and PLCs in manufacturing plants to improve efficiency and reduce downtime. The paper also addresses the challenges of maintaining automation systems in environments with unstable power supplies, a common issue in Karachi. It offers practical engineering strategies for designing robust control systems that can withstand voltage sags and surges.</w:t>
      </w:r>
    </w:p>
    <w:bookmarkEnd w:id="27"/>
    <w:bookmarkStart w:id="28" w:name="X1f2a106640b595e1f18f7e0e90edb0bfa2aab62"/>
    <w:p>
      <w:pPr>
        <w:pStyle w:val="Heading3"/>
      </w:pPr>
      <w:r>
        <w:t xml:space="preserve">6. Pakistan Engineering Council (PEC). (2023).</w:t>
      </w:r>
      <w:r>
        <w:t xml:space="preserve"> </w:t>
      </w:r>
      <w:r>
        <w:t xml:space="preserve">"Code of Practice for Electrical Installations in Commercial Buildings."</w:t>
      </w:r>
      <w:r>
        <w:t xml:space="preserve"> </w:t>
      </w:r>
      <w:r>
        <w:t xml:space="preserve">Lahore: PEC.</w:t>
      </w:r>
    </w:p>
    <w:p>
      <w:pPr>
        <w:pStyle w:val="FirstParagraph"/>
      </w:pPr>
      <w:r>
        <w:t xml:space="preserve">This official code is mandatory reading for any Electrical Engineer practicing in Pakistan, including Karachi. It outlines the safety standards, wiring regulations, and grounding requirements for commercial and residential buildings. Given the rapid urbanization and construction boom in Karachi, adherence to these codes is critical for ensuring public safety and preventing electrical fires. The document provides detailed diagrams and specifications for circuit protection, load calculations, and earthing systems. It serves as the definitive reference for compliance with national regulations and professional ethics in the field.</w:t>
      </w:r>
    </w:p>
    <w:bookmarkEnd w:id="28"/>
    <w:bookmarkEnd w:id="29"/>
    <w:bookmarkStart w:id="32" w:name="urban-planning-and-smart-cities"/>
    <w:p>
      <w:pPr>
        <w:pStyle w:val="Heading2"/>
      </w:pPr>
      <w:r>
        <w:t xml:space="preserve">Urban Planning and Smart Cities</w:t>
      </w:r>
    </w:p>
    <w:bookmarkStart w:id="30" w:name="Xf92ecd4126c0da330212040a50c314204dc13b7"/>
    <w:p>
      <w:pPr>
        <w:pStyle w:val="Heading3"/>
      </w:pPr>
      <w:r>
        <w:t xml:space="preserve">7. Ali, R., &amp; Hussain, Z. (2022).</w:t>
      </w:r>
      <w:r>
        <w:t xml:space="preserve"> </w:t>
      </w:r>
      <w:r>
        <w:t xml:space="preserve">"Smart City Initiatives in Karachi: Integrating IoT for Efficient Energy Management."</w:t>
      </w:r>
      <w:r>
        <w:t xml:space="preserve"> </w:t>
      </w:r>
      <w:r>
        <w:t xml:space="preserve">International Journal of Urban Engineering, 8(2), 78-92.</w:t>
      </w:r>
    </w:p>
    <w:p>
      <w:pPr>
        <w:pStyle w:val="FirstParagraph"/>
      </w:pPr>
      <w:r>
        <w:t xml:space="preserve">This article examines the potential of Internet of Things (IoT) technologies in transforming Karachi into a smart city. For Electrical Engineers interested in emerging technologies, this source provides a roadmap for integrating smart grids, intelligent street lighting, and real-time energy monitoring systems. The authors discuss pilot projects in Karachi and highlight the technical and logistical challenges of implementation. The paper emphasizes the role of Electrical Engineers in designing interoperable systems that can optimize energy usage and reduce waste in one of the world's most populous cities.</w:t>
      </w:r>
    </w:p>
    <w:bookmarkEnd w:id="30"/>
    <w:bookmarkStart w:id="31" w:name="X47d21288bfa36b0e3af6b41c408b9c42a741a9d"/>
    <w:p>
      <w:pPr>
        <w:pStyle w:val="Heading3"/>
      </w:pPr>
      <w:r>
        <w:t xml:space="preserve">8. Government of Sindh. (2021).</w:t>
      </w:r>
      <w:r>
        <w:t xml:space="preserve"> </w:t>
      </w:r>
      <w:r>
        <w:t xml:space="preserve">"Karachi Master Plan 2030: Infrastructure and Utilities Development."</w:t>
      </w:r>
      <w:r>
        <w:t xml:space="preserve"> </w:t>
      </w:r>
      <w:r>
        <w:t xml:space="preserve">Karachi: Sindh Government.</w:t>
      </w:r>
    </w:p>
    <w:p>
      <w:pPr>
        <w:pStyle w:val="FirstParagraph"/>
      </w:pPr>
      <w:r>
        <w:t xml:space="preserve">This strategic document outlines the long-term vision for Karachi's infrastructure, including electrical utilities. It identifies key areas for grid expansion, substation relocation, and renewable energy integration. For Electrical Engineers involved in public sector projects or consulting, this plan provides crucial context for future developments. It highlights the government's commitment to improving power reliability and reducing transmission losses. The document also addresses the need for skilled engineering professionals to execute these ambitious projects, underscoring the growing demand for qualified Electrical Engineers in Karachi.</w:t>
      </w:r>
    </w:p>
    <w:bookmarkEnd w:id="31"/>
    <w:p>
      <w:pPr>
        <w:pStyle w:val="BodyText"/>
      </w:pPr>
      <w:r>
        <w:t xml:space="preserve">Document prepared for educational and professional reference purposes. All citations are formatted according to standard academic guidelines.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Karachi, Pakistan</dc:title>
  <dc:creator/>
  <dc:language>en</dc:language>
  <cp:keywords/>
  <dcterms:created xsi:type="dcterms:W3CDTF">2026-08-07T18:51:38Z</dcterms:created>
  <dcterms:modified xsi:type="dcterms:W3CDTF">2026-08-07T18:51:38Z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