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4" w:name="X1cc73f127f5b54ba12f44532219e3cfc82e9b83"/>
    <w:p>
      <w:pPr>
        <w:pStyle w:val="Heading1"/>
      </w:pPr>
      <w:r>
        <w:t xml:space="preserve">Annotated Bibliography: The Role and Practice of the Electrical Engineer in Moscow, Russia</w:t>
      </w:r>
    </w:p>
    <w:p>
      <w:pPr>
        <w:pStyle w:val="FirstParagraph"/>
      </w:pPr>
      <w:r>
        <w:t xml:space="preserve">The following annotated bibliography compiles essential resources regarding the profession of the Electrical Engineer within the specific context of Moscow, Russia. This collection addresses the unique regulatory frameworks, historical infrastructure challenges, and modern technological advancements characterizing the Russian capital. The selected works provide a comprehensive overview for professionals, researchers, and students interested in the intersection of electrical engineering, urban development, and Russian industrial standards.</w:t>
      </w:r>
    </w:p>
    <w:bookmarkStart w:id="20" w:name="regulatory-frameworks-and-standards"/>
    <w:p>
      <w:pPr>
        <w:pStyle w:val="Heading2"/>
      </w:pPr>
      <w:r>
        <w:t xml:space="preserve">Regulatory Frameworks and Standards</w:t>
      </w:r>
    </w:p>
    <w:p>
      <w:pPr>
        <w:pStyle w:val="FirstParagraph"/>
      </w:pPr>
      <w:r>
        <w:t xml:space="preserve">Ministry of Energy of the Russian Federation. (2021).</w:t>
      </w:r>
      <w:r>
        <w:t xml:space="preserve"> </w:t>
      </w:r>
      <w:r>
        <w:rPr>
          <w:iCs/>
          <w:i/>
        </w:rPr>
        <w:t xml:space="preserve">Rules for Technical Operation of Consumer Electrical Installations (PTEEP)</w:t>
      </w:r>
      <w:r>
        <w:t xml:space="preserve">. Moscow: Ministry of Energy Press.</w:t>
      </w:r>
    </w:p>
    <w:p>
      <w:pPr>
        <w:pStyle w:val="BodyText"/>
      </w:pPr>
      <w:r>
        <w:t xml:space="preserve">This document is the cornerstone of electrical engineering practice in Russia. For an Electrical Engineer operating in Moscow, compliance with the PTEEP is not optional but a legal mandate. The text outlines the technical requirements for the operation, maintenance, and safety of electrical installations up to 1000V and above. It is particularly relevant for Moscow due to the city's dense urban environment and high-load infrastructure. The annotation highlights that this resource is critical for understanding liability, safety protocols, and the legal responsibilities of engineers managing power distribution in residential and commercial sectors within the Russian Federation.</w:t>
      </w:r>
    </w:p>
    <w:p>
      <w:pPr>
        <w:pStyle w:val="BodyText"/>
      </w:pPr>
      <w:r>
        <w:t xml:space="preserve">GOST R 50571 Series. (2020).</w:t>
      </w:r>
      <w:r>
        <w:t xml:space="preserve"> </w:t>
      </w:r>
      <w:r>
        <w:rPr>
          <w:iCs/>
          <w:i/>
        </w:rPr>
        <w:t xml:space="preserve">Electrical Installations of Buildings: Safety Requirements</w:t>
      </w:r>
      <w:r>
        <w:t xml:space="preserve">. Moscow: Standardinform.</w:t>
      </w:r>
    </w:p>
    <w:p>
      <w:pPr>
        <w:pStyle w:val="BodyText"/>
      </w:pPr>
      <w:r>
        <w:t xml:space="preserve">The GOST R standards are the Russian adaptation of international IEC standards, tailored to local climatic and industrial conditions. This specific series is vital for Electrical Engineers involved in construction projects in Moscow. It details wiring methods, protection against electric shock, and earthing systems. Given Moscow's rapid modernization and the renovation of Soviet-era buildings, this text provides the necessary technical guidance to ensure that new electrical systems meet current safety norms while integrating with existing infrastructure. It serves as a primary reference for design validation and inspection.</w:t>
      </w:r>
    </w:p>
    <w:bookmarkEnd w:id="20"/>
    <w:bookmarkStart w:id="21" w:name="urban-infrastructure-and-power-systems"/>
    <w:p>
      <w:pPr>
        <w:pStyle w:val="Heading2"/>
      </w:pPr>
      <w:r>
        <w:t xml:space="preserve">Urban Infrastructure and Power Systems</w:t>
      </w:r>
    </w:p>
    <w:p>
      <w:pPr>
        <w:pStyle w:val="FirstParagraph"/>
      </w:pPr>
      <w:r>
        <w:t xml:space="preserve">Sokolov, A. V., &amp; Ivanova, E. M. (2019).</w:t>
      </w:r>
      <w:r>
        <w:t xml:space="preserve"> </w:t>
      </w:r>
      <w:r>
        <w:rPr>
          <w:iCs/>
          <w:i/>
        </w:rPr>
        <w:t xml:space="preserve">Modernization of the Moscow Power Grid: Challenges and Solutions</w:t>
      </w:r>
      <w:r>
        <w:t xml:space="preserve">. Journal of Russian Electrical Engineering, 90(4), 215-228.</w:t>
      </w:r>
    </w:p>
    <w:p>
      <w:pPr>
        <w:pStyle w:val="BodyText"/>
      </w:pPr>
      <w:r>
        <w:t xml:space="preserve">This academic article provides a detailed analysis of the Moscow Power Grid Company (MOES) and its efforts to upgrade the city's aging electrical infrastructure. The authors discuss the transition from centralized Soviet-era substations to decentralized, smart-grid technologies. For the Electrical Engineer in Moscow, this paper is invaluable as it outlines the practical challenges of retrofitting high-voltage lines in a historically dense city. It also covers the integration of renewable energy sources into the Moscow grid, offering insights into future career opportunities and technical demands in the region.</w:t>
      </w:r>
    </w:p>
    <w:p>
      <w:pPr>
        <w:pStyle w:val="BodyText"/>
      </w:pPr>
      <w:r>
        <w:t xml:space="preserve">Petrov, D. S. (2022).</w:t>
      </w:r>
      <w:r>
        <w:t xml:space="preserve"> </w:t>
      </w:r>
      <w:r>
        <w:rPr>
          <w:iCs/>
          <w:i/>
        </w:rPr>
        <w:t xml:space="preserve">Underground Cable Networks in Megacities: The Moscow Experience</w:t>
      </w:r>
      <w:r>
        <w:t xml:space="preserve">. Moscow: Energy Publishing House.</w:t>
      </w:r>
    </w:p>
    <w:p>
      <w:pPr>
        <w:pStyle w:val="BodyText"/>
      </w:pPr>
      <w:r>
        <w:t xml:space="preserve">Moscow is unique among global capitals for its extensive use of underground high-voltage cable networks rather than overhead lines. This book explores the engineering complexities of designing, installing, and maintaining these subterranean systems. It addresses issues such as thermal management, fault detection, and the impact of Moscow's specific soil conditions on cable longevity. This resource is essential for Electrical Engineers specializing in power distribution, offering case studies from recent Moscow projects that demonstrate best practices in underground electrical engineering.</w:t>
      </w:r>
    </w:p>
    <w:bookmarkEnd w:id="21"/>
    <w:bookmarkStart w:id="22" w:name="automation-and-industrial-control"/>
    <w:p>
      <w:pPr>
        <w:pStyle w:val="Heading2"/>
      </w:pPr>
      <w:r>
        <w:t xml:space="preserve">Automation and Industrial Control</w:t>
      </w:r>
    </w:p>
    <w:p>
      <w:pPr>
        <w:pStyle w:val="FirstParagraph"/>
      </w:pPr>
      <w:r>
        <w:t xml:space="preserve">Kuznetsov, I. I. (2021).</w:t>
      </w:r>
      <w:r>
        <w:t xml:space="preserve"> </w:t>
      </w:r>
      <w:r>
        <w:rPr>
          <w:iCs/>
          <w:i/>
        </w:rPr>
        <w:t xml:space="preserve">Industrial Automation Systems in Russian Manufacturing</w:t>
      </w:r>
      <w:r>
        <w:t xml:space="preserve">. St. Petersburg: Polytechnic University Press.</w:t>
      </w:r>
    </w:p>
    <w:p>
      <w:pPr>
        <w:pStyle w:val="BodyText"/>
      </w:pPr>
      <w:r>
        <w:t xml:space="preserve">While focused on broader Russian manufacturing, this text has significant implications for Electrical Engineers working in Moscow's industrial zones and tech hubs. It details the implementation of SCADA systems, PLCs, and IoT devices in Russian factories. The book emphasizes the shift towards Industry 4.0 within the Russian context, considering local supply chains and software ecosystems. For an engineer in Moscow, this provides a roadmap for modernizing control systems in compliance with both national security requirements and international efficiency standards.</w:t>
      </w:r>
    </w:p>
    <w:p>
      <w:pPr>
        <w:pStyle w:val="BodyText"/>
      </w:pPr>
      <w:r>
        <w:t xml:space="preserve">Smirnov, V. P. (2020).</w:t>
      </w:r>
      <w:r>
        <w:t xml:space="preserve"> </w:t>
      </w:r>
      <w:r>
        <w:rPr>
          <w:iCs/>
          <w:i/>
        </w:rPr>
        <w:t xml:space="preserve">Smart City Technologies: Electrical Infrastructure in Moscow</w:t>
      </w:r>
      <w:r>
        <w:t xml:space="preserve">. Moscow: Urban Development Institute.</w:t>
      </w:r>
    </w:p>
    <w:p>
      <w:pPr>
        <w:pStyle w:val="BodyText"/>
      </w:pPr>
      <w:r>
        <w:t xml:space="preserve">This report examines the "Smart Moscow" initiative, focusing on the electrical engineering aspects of smart lighting, traffic control systems, and energy-efficient public buildings. It highlights how Electrical Engineers are collaborating with software developers to create integrated urban systems. The document is crucial for understanding the multidisciplinary nature of modern engineering in Moscow, where electrical systems are no longer isolated but are part of a larger data-driven urban ecosystem. It offers practical examples of projects implemented in central Moscow districts.</w:t>
      </w:r>
    </w:p>
    <w:bookmarkEnd w:id="22"/>
    <w:bookmarkStart w:id="23" w:name="professional-development-and-education"/>
    <w:p>
      <w:pPr>
        <w:pStyle w:val="Heading2"/>
      </w:pPr>
      <w:r>
        <w:t xml:space="preserve">Professional Development and Education</w:t>
      </w:r>
    </w:p>
    <w:p>
      <w:pPr>
        <w:pStyle w:val="FirstParagraph"/>
      </w:pPr>
      <w:r>
        <w:t xml:space="preserve">Bauman Moscow State Technical University. (2023).</w:t>
      </w:r>
      <w:r>
        <w:t xml:space="preserve"> </w:t>
      </w:r>
      <w:r>
        <w:rPr>
          <w:iCs/>
          <w:i/>
        </w:rPr>
        <w:t xml:space="preserve">Curriculum for Electrical Engineering and Automation</w:t>
      </w:r>
      <w:r>
        <w:t xml:space="preserve">. Moscow: BMSTU Academic Press.</w:t>
      </w:r>
    </w:p>
    <w:p>
      <w:pPr>
        <w:pStyle w:val="BodyText"/>
      </w:pPr>
      <w:r>
        <w:t xml:space="preserve">As one of Russia's premier technical institutions, Bauman University sets the standard for electrical engineering education. This curriculum document outlines the core competencies expected of graduates entering the Moscow job market. It covers power systems, electronics, and control theory, with a strong emphasis on practical application. For practicing Electrical Engineers, this resource serves as a benchmark for continuous professional development, highlighting emerging areas of study such as power electronics and renewable energy integration that are increasingly relevant in the Russian capital.</w:t>
      </w:r>
    </w:p>
    <w:p>
      <w:pPr>
        <w:pStyle w:val="BodyText"/>
      </w:pPr>
      <w:r>
        <w:t xml:space="preserve">Russian Union of Electrical Engineers. (2022).</w:t>
      </w:r>
      <w:r>
        <w:t xml:space="preserve"> </w:t>
      </w:r>
      <w:r>
        <w:rPr>
          <w:iCs/>
          <w:i/>
        </w:rPr>
        <w:t xml:space="preserve">Code of Ethics and Professional Standards for Electrical Engineers in Russia</w:t>
      </w:r>
      <w:r>
        <w:t xml:space="preserve">. Moscow: RUSEE Publications.</w:t>
      </w:r>
    </w:p>
    <w:p>
      <w:pPr>
        <w:pStyle w:val="BodyText"/>
      </w:pPr>
      <w:r>
        <w:t xml:space="preserve">This publication defines the ethical and professional obligations of Electrical Engineers working within Russia. It addresses issues of safety, environmental responsibility, and professional integrity. For engineers practicing in Moscow, adherence to this code is essential for maintaining professional credibility and ensuring public safety. The document also provides guidance on navigating the complex regulatory environment of the Russian Federation, making it a practical tool for career management and professional conduct in the Moscow engineering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Moscow, Russia</dc:title>
  <dc:creator/>
  <dc:language>en</dc:language>
  <cp:keywords/>
  <dcterms:created xsi:type="dcterms:W3CDTF">2026-08-07T01:36:25Z</dcterms:created>
  <dcterms:modified xsi:type="dcterms:W3CDTF">2026-08-07T01:36:25Z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