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Scope of the Electrical Engineer in Istanbul, Turkey</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Electrical Engineer within the specific context of Istanbul, Turkey. As a transcontinental metropolis and the economic heart of the nation, Istanbul presents unique challenges and opportunities for engineering professionals. The selected sources cover regulatory frameworks, urban infrastructure demands, renewable energy integration, and the academic landscape required for professional practice. These references are critical for understanding how electrical engineering principles are applied to modernize one of the world's most historic and rapidly developing cities.</w:t>
      </w:r>
    </w:p>
    <w:bookmarkEnd w:id="21"/>
    <w:bookmarkStart w:id="22" w:name="regulatory-and-professional-standards"/>
    <w:p>
      <w:pPr>
        <w:pStyle w:val="Heading2"/>
      </w:pPr>
      <w:r>
        <w:t xml:space="preserve">Regulatory and Professional Standards</w:t>
      </w:r>
    </w:p>
    <w:p>
      <w:pPr>
        <w:pStyle w:val="FirstParagraph"/>
      </w:pPr>
      <w:r>
        <w:t xml:space="preserve"> </w:t>
      </w:r>
      <w:r>
        <w:t xml:space="preserve">Chamber of Electrical Engineers of Turkey (TMMOB-EEİ). (2023).</w:t>
      </w:r>
      <w:r>
        <w:t xml:space="preserve"> </w:t>
      </w:r>
      <w:r>
        <w:rPr>
          <w:iCs/>
          <w:i/>
        </w:rPr>
        <w:t xml:space="preserve">Code of Ethics and Professional Practice for Electrical Engineers in Turkey</w:t>
      </w:r>
      <w:r>
        <w:t xml:space="preserve">. Ankara: TMMOB-EEİ Publications.</w:t>
      </w:r>
      <w:r>
        <w:t xml:space="preserve"> </w:t>
      </w:r>
    </w:p>
    <w:p>
      <w:pPr>
        <w:pStyle w:val="BodyText"/>
      </w:pPr>
      <w:r>
        <w:t xml:space="preserve">This document serves as the foundational text for any Electrical Engineer practicing in Turkey, including the Istanbul branch. It outlines the legal obligations, ethical standards, and safety protocols mandated by the state. For engineers working in Istanbul, this text is particularly relevant regarding liability in high-density urban construction projects. It details the certification requirements necessary to sign off on electrical systems in commercial and residential buildings, ensuring compliance with national safety laws.</w:t>
      </w:r>
    </w:p>
    <w:p>
      <w:pPr>
        <w:pStyle w:val="BodyText"/>
      </w:pPr>
      <w:r>
        <w:t xml:space="preserve"> </w:t>
      </w:r>
      <w:r>
        <w:t xml:space="preserve">Ministry of Trade of the Republic of Turkey. (2022).</w:t>
      </w:r>
      <w:r>
        <w:t xml:space="preserve"> </w:t>
      </w:r>
      <w:r>
        <w:rPr>
          <w:iCs/>
          <w:i/>
        </w:rPr>
        <w:t xml:space="preserve">Regulation on the Technical Conditions of Electrical Installations in Buildings</w:t>
      </w:r>
      <w:r>
        <w:t xml:space="preserve">. Official Gazette of the Republic of Turkey.</w:t>
      </w:r>
      <w:r>
        <w:t xml:space="preserve"> </w:t>
      </w:r>
    </w:p>
    <w:p>
      <w:pPr>
        <w:pStyle w:val="BodyText"/>
      </w:pPr>
      <w:r>
        <w:t xml:space="preserve">This regulation provides the technical specifications that Electrical Engineers in Istanbul must adhere to when designing building infrastructure. Given Istanbul's mix of historic preservation zones and modern skyscrapers, this text offers crucial guidance on retrofitting old structures with modern electrical grids. It addresses load calculations, grounding systems, and fire safety measures, which are paramount in a city with such diverse architectural heritage and population density.</w:t>
      </w:r>
    </w:p>
    <w:bookmarkEnd w:id="22"/>
    <w:bookmarkStart w:id="23" w:name="X457cedc40a945eefa8c7607bde10a010046ad1f"/>
    <w:p>
      <w:pPr>
        <w:pStyle w:val="Heading2"/>
      </w:pPr>
      <w:r>
        <w:t xml:space="preserve">Urban Infrastructure and Power Distribution</w:t>
      </w:r>
    </w:p>
    <w:p>
      <w:pPr>
        <w:pStyle w:val="FirstParagraph"/>
      </w:pPr>
      <w:r>
        <w:t xml:space="preserve"> </w:t>
      </w:r>
      <w:r>
        <w:t xml:space="preserve">Eskişehir Technical University &amp; Istanbul Technical University Joint Research Group. (2021).</w:t>
      </w:r>
      <w:r>
        <w:t xml:space="preserve"> </w:t>
      </w:r>
      <w:r>
        <w:rPr>
          <w:iCs/>
          <w:i/>
        </w:rPr>
        <w:t xml:space="preserve">Smart Grid Implementation Strategies for Megacities: A Case Study of Istanbul</w:t>
      </w:r>
      <w:r>
        <w:t xml:space="preserve">. Journal of Electrical Engineering &amp; Technology, 16(4), 112-129.</w:t>
      </w:r>
      <w:r>
        <w:t xml:space="preserve"> </w:t>
      </w:r>
    </w:p>
    <w:p>
      <w:pPr>
        <w:pStyle w:val="BodyText"/>
      </w:pPr>
      <w:r>
        <w:t xml:space="preserve">This academic paper analyzes the transition of Istanbul's power distribution network toward smart grid technologies. It is highly relevant for Electrical Engineers involved in municipal projects or utility companies like TEDAŞ. The study highlights the challenges of managing peak loads in a city of over 15 million people and proposes solutions for integrating IoT devices into the grid. It provides data-driven insights into how engineers can optimize energy distribution across the European and Asian sides of the city.</w:t>
      </w:r>
    </w:p>
    <w:p>
      <w:pPr>
        <w:pStyle w:val="BodyText"/>
      </w:pPr>
      <w:r>
        <w:t xml:space="preserve"> </w:t>
      </w:r>
      <w:r>
        <w:t xml:space="preserve">Istanbul Metropolitan Municipality (IBB). (2023).</w:t>
      </w:r>
      <w:r>
        <w:t xml:space="preserve"> </w:t>
      </w:r>
      <w:r>
        <w:rPr>
          <w:iCs/>
          <w:i/>
        </w:rPr>
        <w:t xml:space="preserve">Master Plan for Urban Transportation Electrification</w:t>
      </w:r>
      <w:r>
        <w:t xml:space="preserve">. Istanbul: IBB Department of Urban Planning.</w:t>
      </w:r>
      <w:r>
        <w:t xml:space="preserve"> </w:t>
      </w:r>
    </w:p>
    <w:p>
      <w:pPr>
        <w:pStyle w:val="BodyText"/>
      </w:pPr>
      <w:r>
        <w:t xml:space="preserve">This municipal report outlines the strategic roadmap for electrifying Istanbul's public transport, including the expansion of the metro system and the introduction of electric buses. For Electrical Engineers specializing in power systems and electromechanics, this document is a primary resource. It details the requirements for high-voltage substations, charging infrastructure, and energy storage systems needed to support the city's ambitious green transport goals.</w:t>
      </w:r>
    </w:p>
    <w:bookmarkEnd w:id="23"/>
    <w:bookmarkStart w:id="24" w:name="renewable-energy-and-sustainability"/>
    <w:p>
      <w:pPr>
        <w:pStyle w:val="Heading2"/>
      </w:pPr>
      <w:r>
        <w:t xml:space="preserve">Renewable Energy and Sustainability</w:t>
      </w:r>
    </w:p>
    <w:p>
      <w:pPr>
        <w:pStyle w:val="FirstParagraph"/>
      </w:pPr>
      <w:r>
        <w:t xml:space="preserve"> </w:t>
      </w:r>
      <w:r>
        <w:t xml:space="preserve">Yilmaz, A., &amp; Kaya, B. (2022).</w:t>
      </w:r>
      <w:r>
        <w:t xml:space="preserve"> </w:t>
      </w:r>
      <w:r>
        <w:rPr>
          <w:iCs/>
          <w:i/>
        </w:rPr>
        <w:t xml:space="preserve">Solar Energy Integration in High-Density Urban Environments: Opportunities and Constraints in Istanbul</w:t>
      </w:r>
      <w:r>
        <w:t xml:space="preserve">. Renewable Energy Journal, 45(2), 88-104.</w:t>
      </w:r>
      <w:r>
        <w:t xml:space="preserve"> </w:t>
      </w:r>
    </w:p>
    <w:p>
      <w:pPr>
        <w:pStyle w:val="BodyText"/>
      </w:pPr>
      <w:r>
        <w:t xml:space="preserve">This article examines the feasibility of solar power adoption in Istanbul's dense urban fabric. It is essential reading for Electrical Engineers working in renewable energy sectors. The authors discuss shading issues caused by high-rise buildings and propose micro-grid solutions for residential complexes. The paper also reviews the financial incentives available in Turkey for engineers who design compliant solar photovoltaic systems, making it a practical guide for sustainable project development in the region.</w:t>
      </w:r>
    </w:p>
    <w:p>
      <w:pPr>
        <w:pStyle w:val="BodyText"/>
      </w:pPr>
      <w:r>
        <w:t xml:space="preserve"> </w:t>
      </w:r>
      <w:r>
        <w:t xml:space="preserve">Turkish Energy Market Regulatory Authority (EPDK). (2023).</w:t>
      </w:r>
      <w:r>
        <w:t xml:space="preserve"> </w:t>
      </w:r>
      <w:r>
        <w:rPr>
          <w:iCs/>
          <w:i/>
        </w:rPr>
        <w:t xml:space="preserve">Annual Report on Renewable Energy Sources and Energy Efficiency in Turkey</w:t>
      </w:r>
      <w:r>
        <w:t xml:space="preserve">. Ankara: EPDK.</w:t>
      </w:r>
      <w:r>
        <w:t xml:space="preserve"> </w:t>
      </w:r>
    </w:p>
    <w:p>
      <w:pPr>
        <w:pStyle w:val="BodyText"/>
      </w:pPr>
      <w:r>
        <w:t xml:space="preserve">This annual report provides comprehensive statistics on Turkey's energy mix, with specific sections dedicated to the Marmara region, where Istanbul is located. It is a vital resource for Electrical Engineers to understand the macroeconomic environment and regulatory shifts affecting the energy sector. The report highlights the government's push for local energy production, offering engineers insights into emerging markets for wind and solar engineering projects in and around Istanbul.</w:t>
      </w:r>
    </w:p>
    <w:bookmarkEnd w:id="24"/>
    <w:bookmarkStart w:id="25" w:name="academic-and-technical-education"/>
    <w:p>
      <w:pPr>
        <w:pStyle w:val="Heading2"/>
      </w:pPr>
      <w:r>
        <w:t xml:space="preserve">Academic and Technical Education</w:t>
      </w:r>
    </w:p>
    <w:p>
      <w:pPr>
        <w:pStyle w:val="FirstParagraph"/>
      </w:pPr>
      <w:r>
        <w:t xml:space="preserve"> </w:t>
      </w:r>
      <w:r>
        <w:t xml:space="preserve">Istanbul Technical University (ITU). (2023).</w:t>
      </w:r>
      <w:r>
        <w:t xml:space="preserve"> </w:t>
      </w:r>
      <w:r>
        <w:rPr>
          <w:iCs/>
          <w:i/>
        </w:rPr>
        <w:t xml:space="preserve">Curriculum Guide: Faculty of Electrical and Electronics Engineering</w:t>
      </w:r>
      <w:r>
        <w:t xml:space="preserve">. Istanbul: ITU Press.</w:t>
      </w:r>
      <w:r>
        <w:t xml:space="preserve"> </w:t>
      </w:r>
    </w:p>
    <w:p>
      <w:pPr>
        <w:pStyle w:val="BodyText"/>
      </w:pPr>
      <w:r>
        <w:t xml:space="preserve">As one of the leading technical universities in Turkey, ITU's curriculum guide reflects the core competencies expected of an Electrical Engineer in the country. This document is useful for understanding the theoretical and practical foundation of the profession in Istanbul. It covers key areas such as control systems, telecommunications, and power electronics, which are in high demand in Istanbul's industrial zones. It serves as a benchmark for continuing education and professional development.</w:t>
      </w:r>
    </w:p>
    <w:p>
      <w:pPr>
        <w:pStyle w:val="BodyText"/>
      </w:pPr>
      <w:r>
        <w:t xml:space="preserve"> </w:t>
      </w:r>
      <w:r>
        <w:t xml:space="preserve">Sabanci University. (2021).</w:t>
      </w:r>
      <w:r>
        <w:t xml:space="preserve"> </w:t>
      </w:r>
      <w:r>
        <w:rPr>
          <w:iCs/>
          <w:i/>
        </w:rPr>
        <w:t xml:space="preserve">Industry 4.0 and the Future of Electrical Engineering in Turkish Manufacturing</w:t>
      </w:r>
      <w:r>
        <w:t xml:space="preserve">. Sabanci University Press.</w:t>
      </w:r>
      <w:r>
        <w:t xml:space="preserve"> </w:t>
      </w:r>
    </w:p>
    <w:p>
      <w:pPr>
        <w:pStyle w:val="BodyText"/>
      </w:pPr>
      <w:r>
        <w:t xml:space="preserve">This publication explores the impact of Industry 4.0 on the manufacturing sector, with a focus on Istanbul's industrial hubs like Tuzla and Pendik. It is highly relevant for Electrical Engineers working in automation and robotics. The text discusses the integration of AI and machine learning into electrical control systems, providing a forward-looking perspective on how engineers in Istanbul can adapt to the evolving technological landscape of Turkish industry.</w:t>
      </w:r>
    </w:p>
    <w:bookmarkEnd w:id="25"/>
    <w:p>
      <w:pPr>
        <w:pStyle w:val="BodyText"/>
      </w:pPr>
      <w:r>
        <w:t xml:space="preserve">Document generated for educational and professional reference purposes regarding Electrical Engineering in Istanbul,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Istanbul, Turkey</dc:title>
  <dc:creator/>
  <dc:language>en</dc:language>
  <cp:keywords/>
  <dcterms:created xsi:type="dcterms:W3CDTF">2026-08-07T19:56:16Z</dcterms:created>
  <dcterms:modified xsi:type="dcterms:W3CDTF">2026-08-07T19:56:16Z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