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annotated-bibliography"/>
    <w:p>
      <w:pPr>
        <w:pStyle w:val="Heading1"/>
      </w:pPr>
      <w:r>
        <w:t xml:space="preserve">Annotated Bibliography</w:t>
      </w:r>
    </w:p>
    <w:bookmarkStart w:id="20" w:name="X03169010517457ee01fa9ea41602d5a7919794c"/>
    <w:p>
      <w:pPr>
        <w:pStyle w:val="Heading2"/>
      </w:pPr>
      <w:r>
        <w:t xml:space="preserve">Electronics Engineering in Rio de Janeiro, Brazil</w:t>
      </w:r>
    </w:p>
    <w:p>
      <w:pPr>
        <w:pStyle w:val="FirstParagraph"/>
      </w:pPr>
      <w:r>
        <w:rPr>
          <w:bCs/>
          <w:b/>
        </w:rPr>
        <w:t xml:space="preserve">Subject:</w:t>
      </w:r>
      <w:r>
        <w:t xml:space="preserve"> </w:t>
      </w:r>
      <w:r>
        <w:t xml:space="preserve">Professional Landscape, Regulatory Framework, and Technological Innovation</w:t>
      </w:r>
      <w:r>
        <w:br/>
      </w:r>
      <w:r>
        <w:rPr>
          <w:bCs/>
          <w:b/>
        </w:rPr>
        <w:t xml:space="preserve">Location:</w:t>
      </w:r>
      <w:r>
        <w:t xml:space="preserve"> </w:t>
      </w:r>
      <w:r>
        <w:t xml:space="preserve">Rio de Janeiro, Brazil</w:t>
      </w:r>
      <w:r>
        <w:br/>
      </w: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practice of Electronics Engineering within the specific context of Rio de Janeiro, Brazil. The selection covers regulatory requirements set by the Brazilian Federal Council of Engineering and Agronomy (CONFEA), the local industrial ecosystem centered around the Petrobras and telecommunications sectors, and the academic contributions of major institutions such as COPPE/UFRJ. These sources are critical for understanding the technical, legal, and economic environment for electronics engineers operating in this major Brazilian metropolis.</w:t>
      </w:r>
    </w:p>
    <w:p>
      <w:pPr>
        <w:pStyle w:val="BodyText"/>
      </w:pPr>
      <w:r>
        <w:t xml:space="preserve"> </w:t>
      </w:r>
      <w:r>
        <w:t xml:space="preserve">CONFEA. (2023).</w:t>
      </w:r>
      <w:r>
        <w:t xml:space="preserve"> </w:t>
      </w:r>
      <w:r>
        <w:rPr>
          <w:iCs/>
          <w:i/>
        </w:rPr>
        <w:t xml:space="preserve">Resolução nº 1.041/2020: Dispõe sobre o Cadastro de Engenheiros e Arquitetos.</w:t>
      </w:r>
      <w:r>
        <w:t xml:space="preserve"> </w:t>
      </w:r>
      <w:r>
        <w:t xml:space="preserve">Conselho Federal de Engenharia e Agronomia.</w:t>
      </w:r>
      <w:r>
        <w:t xml:space="preserve"> </w:t>
      </w:r>
    </w:p>
    <w:p>
      <w:pPr>
        <w:pStyle w:val="BodyText"/>
      </w:pPr>
      <w:r>
        <w:t xml:space="preserve">This resolution is the foundational legal document for any Electronics Engineer practicing in Brazil, including Rio de Janeiro. It outlines the mandatory registration process with the Regional Council of Engineering and Agronomy (CREA-RJ). For an engineer in Rio, compliance with this resolution is not optional; it is the prerequisite for signing technical projects, such as low-voltage installations or telecommunications infrastructure. The document details the specific competencies of the Electronics Engineer, distinguishing them from Electrical Engineers, which is a frequent point of confusion in the Brazilian market. This source is vital for understanding the legal scope of practice.</w:t>
      </w:r>
    </w:p>
    <w:p>
      <w:pPr>
        <w:pStyle w:val="BodyText"/>
      </w:pPr>
      <w:r>
        <w:t xml:space="preserve"> </w:t>
      </w:r>
      <w:r>
        <w:t xml:space="preserve">Instituto Brasileiro de Geografia e Estatística (IBGE). (2022).</w:t>
      </w:r>
      <w:r>
        <w:t xml:space="preserve"> </w:t>
      </w:r>
      <w:r>
        <w:rPr>
          <w:iCs/>
          <w:i/>
        </w:rPr>
        <w:t xml:space="preserve">Censo Demográfico 2022: Resultados Rio de Janeiro.</w:t>
      </w:r>
      <w:r>
        <w:t xml:space="preserve"> </w:t>
      </w:r>
      <w:r>
        <w:t xml:space="preserve">IBGE.</w:t>
      </w:r>
      <w:r>
        <w:t xml:space="preserve"> </w:t>
      </w:r>
    </w:p>
    <w:p>
      <w:pPr>
        <w:pStyle w:val="BodyText"/>
      </w:pPr>
      <w:r>
        <w:t xml:space="preserve">While primarily a demographic source, this census provides crucial data for Electronics Engineers in Rio de Janeiro involved in urban planning and infrastructure projects. The data highlights population density in the metropolitan region, which directly impacts the demand for telecommunications networks, smart city IoT solutions, and power distribution systems. Engineers working on projects for the Rio de Janeiro City Hall or private developers use this data to model network loads and optimize electronic infrastructure deployment in high-density areas like the Zona Sul and Zona Norte.</w:t>
      </w:r>
    </w:p>
    <w:p>
      <w:pPr>
        <w:pStyle w:val="BodyText"/>
      </w:pPr>
      <w:r>
        <w:t xml:space="preserve"> </w:t>
      </w:r>
      <w:r>
        <w:t xml:space="preserve">Universidade Federal do Rio de Janeiro (UFRJ). (2021).</w:t>
      </w:r>
      <w:r>
        <w:t xml:space="preserve"> </w:t>
      </w:r>
      <w:r>
        <w:rPr>
          <w:iCs/>
          <w:i/>
        </w:rPr>
        <w:t xml:space="preserve">Relatório de Pesquisa e Inovação: Programa de Engenharia Elétrica (COPPE).</w:t>
      </w:r>
      <w:r>
        <w:t xml:space="preserve"> </w:t>
      </w:r>
      <w:r>
        <w:t xml:space="preserve">UFRJ.</w:t>
      </w:r>
      <w:r>
        <w:t xml:space="preserve"> </w:t>
      </w:r>
    </w:p>
    <w:p>
      <w:pPr>
        <w:pStyle w:val="BodyText"/>
      </w:pPr>
      <w:r>
        <w:t xml:space="preserve">The COPPE/UFRJ is the premier institution for engineering in Rio de Janeiro. This report details ongoing research in power electronics, embedded systems, and telecommunications. For the local industry, this document serves as a bridge between academic theory and industrial application. It highlights collaborations between the university and major Rio-based corporations, particularly in the oil and gas sector. Electronics Engineers in Rio often reference this work when designing control systems for offshore platforms or when seeking advanced technical partnerships for R&amp;D projects within the city's innovation hubs.</w:t>
      </w:r>
    </w:p>
    <w:p>
      <w:pPr>
        <w:pStyle w:val="BodyText"/>
      </w:pPr>
      <w:r>
        <w:t xml:space="preserve"> </w:t>
      </w:r>
      <w:r>
        <w:t xml:space="preserve">Associação Brasileira de Normas Técnicas (ABNT). (2020).</w:t>
      </w:r>
      <w:r>
        <w:t xml:space="preserve"> </w:t>
      </w:r>
      <w:r>
        <w:rPr>
          <w:iCs/>
          <w:i/>
        </w:rPr>
        <w:t xml:space="preserve">NBR 5410: Instalações Elétricas de Baixa Tensão.</w:t>
      </w:r>
      <w:r>
        <w:t xml:space="preserve"> </w:t>
      </w:r>
      <w:r>
        <w:t xml:space="preserve">ABNT.</w:t>
      </w:r>
      <w:r>
        <w:t xml:space="preserve"> </w:t>
      </w:r>
    </w:p>
    <w:p>
      <w:pPr>
        <w:pStyle w:val="BodyText"/>
      </w:pPr>
      <w:r>
        <w:t xml:space="preserve">The NBR 5410 is the technical bible for electrical and electronics installations in Brazil. For an Electronics Engineer in Rio de Janeiro, this standard is indispensable for designing safe and compliant low-voltage systems in residential, commercial, and industrial buildings. Given Rio's humid and salty coastal environment, specific clauses regarding corrosion protection and insulation are particularly relevant. Adherence to this standard is strictly enforced by CREA-RJ during the inspection of technical responsibility documents (ART), making it a mandatory reference for daily professional practice.</w:t>
      </w:r>
    </w:p>
    <w:p>
      <w:pPr>
        <w:pStyle w:val="BodyText"/>
      </w:pPr>
      <w:r>
        <w:t xml:space="preserve"> </w:t>
      </w:r>
      <w:r>
        <w:t xml:space="preserve">Petrobras. (2022).</w:t>
      </w:r>
      <w:r>
        <w:t xml:space="preserve"> </w:t>
      </w:r>
      <w:r>
        <w:rPr>
          <w:iCs/>
          <w:i/>
        </w:rPr>
        <w:t xml:space="preserve">Relatório de Sustentabilidade e Inovação Tecnológica.</w:t>
      </w:r>
      <w:r>
        <w:t xml:space="preserve"> </w:t>
      </w:r>
      <w:r>
        <w:t xml:space="preserve">Petrobras S.A.</w:t>
      </w:r>
      <w:r>
        <w:t xml:space="preserve"> </w:t>
      </w:r>
    </w:p>
    <w:p>
      <w:pPr>
        <w:pStyle w:val="BodyText"/>
      </w:pPr>
      <w:r>
        <w:t xml:space="preserve">As Rio de Janeiro is the headquarters of Petrobras, this report is critical for understanding the primary employer of electronics engineers in the region. The document outlines the company's investment in automation, remote monitoring systems, and digital transformation of oil fields. It provides insight into the specific technologies in demand, such as SCADA systems and industrial IoT sensors. Engineers seeking employment in Rio's energy sector must align their skills with the technological roadmap presented here, focusing on robust electronics capable of operating in harsh offshore environments.</w:t>
      </w:r>
    </w:p>
    <w:p>
      <w:pPr>
        <w:pStyle w:val="BodyText"/>
      </w:pPr>
      <w:r>
        <w:t xml:space="preserve"> </w:t>
      </w:r>
      <w:r>
        <w:t xml:space="preserve">Prefeitura do Rio de Janeiro. (2023).</w:t>
      </w:r>
      <w:r>
        <w:t xml:space="preserve"> </w:t>
      </w:r>
      <w:r>
        <w:rPr>
          <w:iCs/>
          <w:i/>
        </w:rPr>
        <w:t xml:space="preserve">Plano Municipal de Telecomunicações e Inclusão Digital.</w:t>
      </w:r>
      <w:r>
        <w:t xml:space="preserve"> </w:t>
      </w:r>
      <w:r>
        <w:t xml:space="preserve">Secretaria Municipal de Ciência, Tecnologia e Inovação.</w:t>
      </w:r>
      <w:r>
        <w:t xml:space="preserve"> </w:t>
      </w:r>
    </w:p>
    <w:p>
      <w:pPr>
        <w:pStyle w:val="BodyText"/>
      </w:pPr>
      <w:r>
        <w:t xml:space="preserve">This municipal plan outlines the city government's strategy for expanding broadband access and implementing smart city technologies across Rio de Janeiro. It is a key resource for Electronics Engineers working in public administration or private contractors bidding for municipal projects. The document details requirements for fiber optic networks, 5G infrastructure, and electronic traffic management systems. It reflects the city's push towards modernization and provides a clear framework for engineers involved in urban electronics and telecommunications infrastructure.</w:t>
      </w:r>
    </w:p>
    <w:p>
      <w:pPr>
        <w:pStyle w:val="BodyText"/>
      </w:pPr>
      <w:r>
        <w:t xml:space="preserve"> </w:t>
      </w:r>
      <w:r>
        <w:t xml:space="preserve">Agência Nacional de Telecomunicações (Anatel). (2021).</w:t>
      </w:r>
      <w:r>
        <w:t xml:space="preserve"> </w:t>
      </w:r>
      <w:r>
        <w:rPr>
          <w:iCs/>
          <w:i/>
        </w:rPr>
        <w:t xml:space="preserve">Regulamento de Uso do Espectro de Radiofrequências.</w:t>
      </w:r>
      <w:r>
        <w:t xml:space="preserve"> </w:t>
      </w:r>
      <w:r>
        <w:t xml:space="preserve">Anatel.</w:t>
      </w:r>
      <w:r>
        <w:t xml:space="preserve"> </w:t>
      </w:r>
    </w:p>
    <w:p>
      <w:pPr>
        <w:pStyle w:val="BodyText"/>
      </w:pPr>
      <w:r>
        <w:t xml:space="preserve">Anatel regulates all telecommunications in Brazil. This regulation is essential for Electronics Engineers in Rio de Janeiro who design wireless communication systems, RF circuits, or IoT devices. Rio's dense urban landscape creates complex RF propagation challenges, and this document provides the legal limits for frequency usage, power output, and interference management. Compliance is strictly monitored, and understanding these regulations is crucial for engineers developing products or infrastructure that rely on wireless connectivity in the metropolitan area.</w:t>
      </w:r>
    </w:p>
    <w:p>
      <w:pPr>
        <w:pStyle w:val="BodyText"/>
      </w:pPr>
      <w:r>
        <w:t xml:space="preserve"> </w:t>
      </w:r>
      <w:r>
        <w:t xml:space="preserve">FGV (Fundação Getulio Vargas). (2022).</w:t>
      </w:r>
      <w:r>
        <w:t xml:space="preserve"> </w:t>
      </w:r>
      <w:r>
        <w:rPr>
          <w:iCs/>
          <w:i/>
        </w:rPr>
        <w:t xml:space="preserve">O Mercado de Trabalho de Engenheiros no Sudeste Brasileiro.</w:t>
      </w:r>
      <w:r>
        <w:t xml:space="preserve"> </w:t>
      </w:r>
      <w:r>
        <w:t xml:space="preserve">FGV EAESP.</w:t>
      </w:r>
      <w:r>
        <w:t xml:space="preserve"> </w:t>
      </w:r>
    </w:p>
    <w:p>
      <w:pPr>
        <w:pStyle w:val="BodyText"/>
      </w:pPr>
      <w:r>
        <w:t xml:space="preserve">This economic study analyzes the labor market for engineers in the Southeast region, with specific data points for Rio de Janeiro. It provides valuable insights into salary trends, job availability, and the skills gap in the electronics sector. For students and professionals, this document offers a realistic view of the career prospects in Rio, highlighting the growing demand for professionals with expertise in embedded systems and renewable energy electronics. It serves as a strategic guide for career planning and professional development within the local context.</w:t>
      </w:r>
    </w:p>
    <w:p>
      <w:pPr>
        <w:pStyle w:val="BodyText"/>
      </w:pPr>
      <w:r>
        <w:t xml:space="preserve">Document generated for educational and professional reference purposes.</w:t>
      </w:r>
      <w:r>
        <w:br/>
      </w:r>
      <w:r>
        <w:t xml:space="preserve">All citations refer to publicly available or standard industry documents relevant to the Brazilian engineering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Rio de Janeiro, Brazil</dc:title>
  <dc:creator/>
  <dc:language>en</dc:language>
  <cp:keywords/>
  <dcterms:created xsi:type="dcterms:W3CDTF">2026-08-08T00:32:45Z</dcterms:created>
  <dcterms:modified xsi:type="dcterms:W3CDTF">2026-08-08T00:32:45Z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