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edd9132f80f2e191cf0bc380a1076666f2a41ff"/>
    <w:p>
      <w:pPr>
        <w:pStyle w:val="Heading1"/>
      </w:pPr>
      <w:r>
        <w:t xml:space="preserve">Annotated Bibliography: The Role and Regulation of Electronics Engineers in Vancouver, Canada</w:t>
      </w:r>
    </w:p>
    <w:p>
      <w:pPr>
        <w:pStyle w:val="FirstParagraph"/>
      </w:pPr>
      <w:r>
        <w:t xml:space="preserve">The following annotated bibliography compiles essential resources regarding the profession of the Electronics Engineer within the specific context of Vancouver, British Columbia, Canada. This collection addresses regulatory frameworks established by the provincial licensing body, the technological landscape of the Pacific Northwest, and the educational pathways required for professional practice. These sources are critical for understanding the intersection of technical competency, legal compliance, and industry demand in one of Canada's most vibrant technology hubs.</w:t>
      </w:r>
    </w:p>
    <w:bookmarkStart w:id="20" w:name="regulatory-and-professional-standards"/>
    <w:p>
      <w:pPr>
        <w:pStyle w:val="Heading2"/>
      </w:pPr>
      <w:r>
        <w:t xml:space="preserve">Regulatory and Professional Standards</w:t>
      </w:r>
    </w:p>
    <w:p>
      <w:pPr>
        <w:pStyle w:val="FirstParagraph"/>
      </w:pPr>
      <w:r>
        <w:t xml:space="preserve">Engineers and Geoscientists British Columbia (EGBC). (2023).</w:t>
      </w:r>
      <w:r>
        <w:t xml:space="preserve"> </w:t>
      </w:r>
      <w:r>
        <w:rPr>
          <w:iCs/>
          <w:i/>
        </w:rPr>
        <w:t xml:space="preserve">Professional Practice Handbook: Electronics Engineering</w:t>
      </w:r>
      <w:r>
        <w:t xml:space="preserve">. Vancouver, BC: EGBC.</w:t>
      </w:r>
    </w:p>
    <w:p>
      <w:pPr>
        <w:pStyle w:val="BodyText"/>
      </w:pPr>
      <w:r>
        <w:t xml:space="preserve">This handbook is the definitive guide for Electronics Engineers seeking licensure in British Columbia. It outlines the specific requirements for becoming a Professional Engineer (P.Eng.) in the province, including the educational assessment, the Engineering Practice Exam (EPE), and the mandatory four years of supervised work experience. For an Electronics Engineer in Vancouver, this document is crucial as it defines the legal scope of practice. It clarifies that while many technical roles exist without licensure, the protection of the public interest regarding safety-critical electronic systems requires a P.Eng. designation. The text also details the code of ethics, which is strictly enforced in Vancouver's competitive engineering market.</w:t>
      </w:r>
    </w:p>
    <w:p>
      <w:pPr>
        <w:pStyle w:val="BodyText"/>
      </w:pPr>
      <w:r>
        <w:t xml:space="preserve">Engineers Canada. (2022).</w:t>
      </w:r>
      <w:r>
        <w:t xml:space="preserve"> </w:t>
      </w:r>
      <w:r>
        <w:rPr>
          <w:iCs/>
          <w:i/>
        </w:rPr>
        <w:t xml:space="preserve">The Canadian Engineering Accreditation Board (CEAB) Criteria for Accreditation of Engineering Programs</w:t>
      </w:r>
      <w:r>
        <w:t xml:space="preserve">. Ottawa, ON: Engineers Canada.</w:t>
      </w:r>
    </w:p>
    <w:p>
      <w:pPr>
        <w:pStyle w:val="BodyText"/>
      </w:pPr>
      <w:r>
        <w:t xml:space="preserve">This document establishes the national standards for engineering education in Canada. For Electronics Engineers in Vancouver, this is relevant because the majority of local employers and the licensing body (EGBC) require a degree from a CEAB-accredited program. The criteria ensure that graduates from institutions such as the University of British Columbia (UBC) or Simon Fraser University (SFU) possess the necessary foundational knowledge in circuit theory, electromagnetics, and digital systems. Understanding these criteria helps prospective engineers verify that their educational background meets the rigorous standards expected in the Canadian market.</w:t>
      </w:r>
    </w:p>
    <w:bookmarkEnd w:id="20"/>
    <w:bookmarkStart w:id="21" w:name="X3a28e31c4c189063fcc16c01d88fea286ba9ecb"/>
    <w:p>
      <w:pPr>
        <w:pStyle w:val="Heading2"/>
      </w:pPr>
      <w:r>
        <w:t xml:space="preserve">Industry Landscape and Technological Context</w:t>
      </w:r>
    </w:p>
    <w:p>
      <w:pPr>
        <w:pStyle w:val="FirstParagraph"/>
      </w:pPr>
      <w:r>
        <w:t xml:space="preserve">BC Tech Association. (2023).</w:t>
      </w:r>
      <w:r>
        <w:t xml:space="preserve"> </w:t>
      </w:r>
      <w:r>
        <w:rPr>
          <w:iCs/>
          <w:i/>
        </w:rPr>
        <w:t xml:space="preserve">BC Tech Industry Report: Electronics and Hardware Innovation</w:t>
      </w:r>
      <w:r>
        <w:t xml:space="preserve">. Vancouver, BC: BC Tech Association.</w:t>
      </w:r>
    </w:p>
    <w:p>
      <w:pPr>
        <w:pStyle w:val="BodyText"/>
      </w:pPr>
      <w:r>
        <w:t xml:space="preserve">This report provides a comprehensive analysis of the technology sector in British Columbia, with a specific focus on hardware and electronics. It highlights Vancouver as a growing hub for semiconductor design, IoT (Internet of Things) development, and clean tech electronics. The document is valuable for Electronics Engineers as it identifies key employers in the region, such as Broadcom and various startups in the "Silicon Valley North" ecosystem. It also discusses the economic impact of electronics engineering in the province, offering insights into salary trends, job growth projections, and the specific skills—such as embedded systems programming and PCB design—that are currently in high demand in the Vancouver job market.</w:t>
      </w:r>
    </w:p>
    <w:p>
      <w:pPr>
        <w:pStyle w:val="BodyText"/>
      </w:pPr>
      <w:r>
        <w:t xml:space="preserve">Government of Canada. (2021).</w:t>
      </w:r>
      <w:r>
        <w:t xml:space="preserve"> </w:t>
      </w:r>
      <w:r>
        <w:rPr>
          <w:iCs/>
          <w:i/>
        </w:rPr>
        <w:t xml:space="preserve">Canadian Electrical Code, Part I: Safety Standard for Electrical Installations (CSA C22.1)</w:t>
      </w:r>
      <w:r>
        <w:t xml:space="preserve">. Ottawa, ON: National Research Council Canada.</w:t>
      </w:r>
    </w:p>
    <w:p>
      <w:pPr>
        <w:pStyle w:val="BodyText"/>
      </w:pPr>
      <w:r>
        <w:t xml:space="preserve">While primarily focused on electrical installations, this code is indispensable for Electronics Engineers in Vancouver working on power electronics, industrial automation, or building management systems. The code is adopted by the province of British Columbia and enforced by local authorities. It dictates the safety standards for wiring, grounding, and equipment protection. An Electronics Engineer must be familiar with these regulations to ensure that their designs comply with Canadian safety laws, particularly when integrating electronic control systems with high-voltage power distribution in commercial or residential buildings in Vancouver.</w:t>
      </w:r>
    </w:p>
    <w:bookmarkEnd w:id="21"/>
    <w:bookmarkStart w:id="22" w:name="education-and-academic-resources"/>
    <w:p>
      <w:pPr>
        <w:pStyle w:val="Heading2"/>
      </w:pPr>
      <w:r>
        <w:t xml:space="preserve">Education and Academic Resources</w:t>
      </w:r>
    </w:p>
    <w:p>
      <w:pPr>
        <w:pStyle w:val="FirstParagraph"/>
      </w:pPr>
      <w:r>
        <w:t xml:space="preserve">University of British Columbia. (2023).</w:t>
      </w:r>
      <w:r>
        <w:t xml:space="preserve"> </w:t>
      </w:r>
      <w:r>
        <w:rPr>
          <w:iCs/>
          <w:i/>
        </w:rPr>
        <w:t xml:space="preserve">Department of Electrical and Computer Engineering: Electronics and Communications Engineering Program Guide</w:t>
      </w:r>
      <w:r>
        <w:t xml:space="preserve">. Vancouver, BC: UBC Press.</w:t>
      </w:r>
    </w:p>
    <w:p>
      <w:pPr>
        <w:pStyle w:val="BodyText"/>
      </w:pPr>
      <w:r>
        <w:t xml:space="preserve">This program guide details the curriculum for one of Canada's leading electronics engineering departments. It serves as a reference for the technical competencies expected of engineers in the region. The guide covers advanced topics such as microelectronics, signal processing, and wireless communications, which are central to Vancouver's tech industry. For professionals, this document offers insight into continuing education opportunities and the academic research being conducted locally that often translates into industry applications. It underscores the strong link between academic excellence and professional practice in the Vancouver area.</w:t>
      </w:r>
    </w:p>
    <w:p>
      <w:pPr>
        <w:pStyle w:val="BodyText"/>
      </w:pPr>
      <w:r>
        <w:t xml:space="preserve">Simon Fraser University. (2022).</w:t>
      </w:r>
      <w:r>
        <w:t xml:space="preserve"> </w:t>
      </w:r>
      <w:r>
        <w:rPr>
          <w:iCs/>
          <w:i/>
        </w:rPr>
        <w:t xml:space="preserve">Electrical Engineering Program: Industry Partnerships and Co-op Opportunities</w:t>
      </w:r>
      <w:r>
        <w:t xml:space="preserve">. Burnaby, BC: SFU Publishing.</w:t>
      </w:r>
    </w:p>
    <w:p>
      <w:pPr>
        <w:pStyle w:val="BodyText"/>
      </w:pPr>
      <w:r>
        <w:t xml:space="preserve">This resource highlights the co-operative education model prevalent in British Columbia's engineering education. It is particularly relevant for Electronics Engineers entering the Vancouver workforce, as it outlines the pathways through which students gain practical experience with local firms. The document emphasizes the importance of soft skills and teamwork, which are highly valued by Vancouver employers. It also lists industry partners, providing a snapshot of the companies actively recruiting electronics talent in the Lower Mainland, thereby bridging the gap between academic theory and professional application.</w:t>
      </w:r>
    </w:p>
    <w:bookmarkEnd w:id="22"/>
    <w:bookmarkStart w:id="23" w:name="environmental-and-ethical-considerations"/>
    <w:p>
      <w:pPr>
        <w:pStyle w:val="Heading2"/>
      </w:pPr>
      <w:r>
        <w:t xml:space="preserve">Environmental and Ethical Considerations</w:t>
      </w:r>
    </w:p>
    <w:p>
      <w:pPr>
        <w:pStyle w:val="FirstParagraph"/>
      </w:pPr>
      <w:r>
        <w:t xml:space="preserve">Environment and Climate Change Canada. (2020).</w:t>
      </w:r>
      <w:r>
        <w:t xml:space="preserve"> </w:t>
      </w:r>
      <w:r>
        <w:rPr>
          <w:iCs/>
          <w:i/>
        </w:rPr>
        <w:t xml:space="preserve">Directive on the Environmental Management of Electronic Equipment</w:t>
      </w:r>
      <w:r>
        <w:t xml:space="preserve">. Ottawa, ON: Government of Canada.</w:t>
      </w:r>
    </w:p>
    <w:p>
      <w:pPr>
        <w:pStyle w:val="BodyText"/>
      </w:pPr>
      <w:r>
        <w:t xml:space="preserve">This directive outlines the federal requirements for the environmental management of electronic equipment, including recycling and hazardous material restrictions. For Electronics Engineers in Vancouver, a city known for its strong environmental consciousness, this document is critical. It influences design decisions regarding material selection, energy efficiency, and end-of-life disposal of electronic products. Compliance with these regulations is not only a legal requirement but also a market expectation in British Columbia, where sustainability is a key factor in product development and corporate responsibility.</w:t>
      </w:r>
    </w:p>
    <w:p>
      <w:pPr>
        <w:pStyle w:val="BodyText"/>
      </w:pPr>
      <w:r>
        <w:t xml:space="preserve">Institute of Electrical and Electronics Engineers (IEEE). (2021).</w:t>
      </w:r>
      <w:r>
        <w:t xml:space="preserve"> </w:t>
      </w:r>
      <w:r>
        <w:rPr>
          <w:iCs/>
          <w:i/>
        </w:rPr>
        <w:t xml:space="preserve">Code of Ethics and Professional Conduct</w:t>
      </w:r>
      <w:r>
        <w:t xml:space="preserve">. Piscataway, NJ: IEEE.</w:t>
      </w:r>
    </w:p>
    <w:p>
      <w:pPr>
        <w:pStyle w:val="BodyText"/>
      </w:pPr>
      <w:r>
        <w:t xml:space="preserve">Although an international body, the IEEE's code of ethics is widely adopted by Electronics Engineers in Canada, including those in Vancouver. This document provides a framework for ethical decision-making in engineering practice, addressing issues such as conflicts of interest, intellectual property, and public safety. It complements the provincial code enforced by EGBC and is particularly relevant in Vancouver's collaborative tech ecosystem, where engineers often work across borders and with diverse stakeholders. Adherence to these ethical standards enhances professional credibility and ensures the integrity of engineering solutions.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Vancouver, Canada</dc:title>
  <dc:creator/>
  <dc:language>en</dc:language>
  <cp:keywords/>
  <dcterms:created xsi:type="dcterms:W3CDTF">2026-08-07T00:52:23Z</dcterms:created>
  <dcterms:modified xsi:type="dcterms:W3CDTF">2026-08-07T00:52:23Z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