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Santiago,</w:t>
      </w:r>
      <w:r>
        <w:t xml:space="preserve"> </w:t>
      </w:r>
      <w:r>
        <w:t xml:space="preserve">Chile</w:t>
      </w:r>
    </w:p>
    <w:bookmarkStart w:id="23" w:name="X635184e25bc83615a7f6170c46a61be03408e07"/>
    <w:p>
      <w:pPr>
        <w:pStyle w:val="Heading1"/>
      </w:pPr>
      <w:r>
        <w:t xml:space="preserve">Annotated Bibliography: The Role and Scope of the Electronics Engineer in Santiago, Chile</w:t>
      </w:r>
    </w:p>
    <w:p>
      <w:pPr>
        <w:pStyle w:val="FirstParagraph"/>
      </w:pPr>
      <w:r>
        <w:t xml:space="preserve">This annotated bibliography compiles key resources regarding the professional landscape, technical requirements, and regulatory environment for Electronics Engineers operating within Santiago, Chile. The selected texts cover national legislation, industry standards, academic curricula, and market analysis relevant to the capital city's technological ecosystem.</w:t>
      </w:r>
    </w:p>
    <w:bookmarkStart w:id="20" w:name="Xaad3a418c8ef3c19a5bc76006d14d635d29dc9e"/>
    <w:p>
      <w:pPr>
        <w:pStyle w:val="Heading2"/>
      </w:pPr>
      <w:r>
        <w:t xml:space="preserve">Regulatory Framework and Professional Practice</w:t>
      </w:r>
    </w:p>
    <w:p>
      <w:pPr>
        <w:pStyle w:val="FirstParagraph"/>
      </w:pPr>
      <w:r>
        <w:t xml:space="preserve">Chilean Ministry of Labor and Social Security. (2023).</w:t>
      </w:r>
      <w:r>
        <w:t xml:space="preserve"> </w:t>
      </w:r>
      <w:r>
        <w:rPr>
          <w:iCs/>
          <w:i/>
        </w:rPr>
        <w:t xml:space="preserve">Law No. 16.744 on Occupational Risk and Technical Safety Standards for Electrical Installations</w:t>
      </w:r>
      <w:r>
        <w:t xml:space="preserve">. Santiago: Official Gazette of the Republic of Chile.</w:t>
      </w:r>
    </w:p>
    <w:p>
      <w:pPr>
        <w:pStyle w:val="BodyText"/>
      </w:pPr>
      <w:r>
        <w:t xml:space="preserve">This primary legal document is essential for any Electronics Engineer practicing in Santiago. It outlines the mandatory safety protocols for electrical and electronic installations in industrial and commercial sectors. For engineers working in Santiago's industrial zones, such as San Bernardo or Maipú, this law dictates the compliance requirements for circuit design and safety systems. The text provides the legal basis for liability and safety inspections, making it a critical reference for ensuring that engineering projects meet national occupational health standards.</w:t>
      </w:r>
    </w:p>
    <w:p>
      <w:pPr>
        <w:pStyle w:val="BodyText"/>
      </w:pPr>
      <w:r>
        <w:t xml:space="preserve">Colegio de Ingenieros de Chile (CIC). (2022).</w:t>
      </w:r>
      <w:r>
        <w:t xml:space="preserve"> </w:t>
      </w:r>
      <w:r>
        <w:rPr>
          <w:iCs/>
          <w:i/>
        </w:rPr>
        <w:t xml:space="preserve">Code of Ethics and Professional Conduct for Electronics Engineers</w:t>
      </w:r>
      <w:r>
        <w:t xml:space="preserve">. Santiago: CIC Publications.</w:t>
      </w:r>
    </w:p>
    <w:p>
      <w:pPr>
        <w:pStyle w:val="BodyText"/>
      </w:pPr>
      <w:r>
        <w:t xml:space="preserve">Published by the main professional body in the country, this document defines the ethical obligations of Electronics Engineers in Chile. It is particularly relevant for professionals in Santiago who navigate complex corporate environments and public sector contracts. The code addresses issues of intellectual property, environmental responsibility, and professional integrity. Understanding these guidelines is crucial for maintaining licensure and professional reputation within the Santiago engineering community.</w:t>
      </w:r>
    </w:p>
    <w:bookmarkEnd w:id="20"/>
    <w:bookmarkStart w:id="21" w:name="academic-and-technical-standards"/>
    <w:p>
      <w:pPr>
        <w:pStyle w:val="Heading2"/>
      </w:pPr>
      <w:r>
        <w:t xml:space="preserve">Academic and Technical Standards</w:t>
      </w:r>
    </w:p>
    <w:p>
      <w:pPr>
        <w:pStyle w:val="FirstParagraph"/>
      </w:pPr>
      <w:r>
        <w:t xml:space="preserve">Universidad de Chile. (2023).</w:t>
      </w:r>
      <w:r>
        <w:t xml:space="preserve"> </w:t>
      </w:r>
      <w:r>
        <w:rPr>
          <w:iCs/>
          <w:i/>
        </w:rPr>
        <w:t xml:space="preserve">Curriculum and Competency Framework for the Electronics Engineering Degree</w:t>
      </w:r>
      <w:r>
        <w:t xml:space="preserve">. Santiago: Faculty of Physical and Mathematical Sciences.</w:t>
      </w:r>
    </w:p>
    <w:p>
      <w:pPr>
        <w:pStyle w:val="BodyText"/>
      </w:pPr>
      <w:r>
        <w:t xml:space="preserve">This document details the academic standards required to become a certified Electronics Engineer in Chile. It highlights the core competencies expected by the Santiago job market, including embedded systems, signal processing, and power electronics. For employers in Santiago, this framework serves as a benchmark for evaluating candidates. For students and recent graduates, it clarifies the technical depth required to compete in the capital's competitive tech sector, which is heavily influenced by the research output of this leading university.</w:t>
      </w:r>
    </w:p>
    <w:p>
      <w:pPr>
        <w:pStyle w:val="BodyText"/>
      </w:pPr>
      <w:r>
        <w:t xml:space="preserve">Instituto Nacional de Normalización (INN). (2021).</w:t>
      </w:r>
      <w:r>
        <w:t xml:space="preserve"> </w:t>
      </w:r>
      <w:r>
        <w:rPr>
          <w:iCs/>
          <w:i/>
        </w:rPr>
        <w:t xml:space="preserve">NCh 400 OF 2021: Electrical Installations in Buildings - Design and Execution</w:t>
      </w:r>
      <w:r>
        <w:t xml:space="preserve">. Santiago: INN.</w:t>
      </w:r>
    </w:p>
    <w:p>
      <w:pPr>
        <w:pStyle w:val="BodyText"/>
      </w:pPr>
      <w:r>
        <w:t xml:space="preserve">The INN is Chile's national standards body, and this specific norm is vital for Electronics Engineers involved in building automation and infrastructure projects in Santiago. It aligns Chilean practices with international IEC standards while addressing local climatic and structural conditions. Engineers working on smart city initiatives or residential developments in Santiago must adhere to these specifications to ensure regulatory approval and system reliability.</w:t>
      </w:r>
    </w:p>
    <w:bookmarkEnd w:id="21"/>
    <w:bookmarkStart w:id="22" w:name="industry-analysis-and-market-trends"/>
    <w:p>
      <w:pPr>
        <w:pStyle w:val="Heading2"/>
      </w:pPr>
      <w:r>
        <w:t xml:space="preserve">Industry Analysis and Market Trends</w:t>
      </w:r>
    </w:p>
    <w:p>
      <w:pPr>
        <w:pStyle w:val="FirstParagraph"/>
      </w:pPr>
      <w:r>
        <w:t xml:space="preserve">Cámara Chilena de la Construcción (CChC). (2023).</w:t>
      </w:r>
      <w:r>
        <w:t xml:space="preserve"> </w:t>
      </w:r>
      <w:r>
        <w:rPr>
          <w:iCs/>
          <w:i/>
        </w:rPr>
        <w:t xml:space="preserve">Annual Report on Technological Integration in Construction and Infrastructure</w:t>
      </w:r>
      <w:r>
        <w:t xml:space="preserve">. Santiago: CChC.</w:t>
      </w:r>
    </w:p>
    <w:p>
      <w:pPr>
        <w:pStyle w:val="BodyText"/>
      </w:pPr>
      <w:r>
        <w:t xml:space="preserve">This report analyzes the growing demand for Electronics Engineers in the construction sector of Santiago. It highlights trends in Building Management Systems (BMS), energy efficiency, and IoT integration in urban infrastructure. The data provides valuable insights for engineers seeking employment in the capital's booming construction market, illustrating how electronic systems are becoming central to modern architectural projects in Santiago.</w:t>
      </w:r>
    </w:p>
    <w:p>
      <w:pPr>
        <w:pStyle w:val="BodyText"/>
      </w:pPr>
      <w:r>
        <w:t xml:space="preserve">Corfo (Corporación de Fomento de la Producción). (2022).</w:t>
      </w:r>
      <w:r>
        <w:t xml:space="preserve"> </w:t>
      </w:r>
      <w:r>
        <w:rPr>
          <w:iCs/>
          <w:i/>
        </w:rPr>
        <w:t xml:space="preserve">Chilean Electronics and Telecommunications Industry Strategy 2022-2027</w:t>
      </w:r>
      <w:r>
        <w:t xml:space="preserve">. Santiago: Corfo.</w:t>
      </w:r>
    </w:p>
    <w:p>
      <w:pPr>
        <w:pStyle w:val="BodyText"/>
      </w:pPr>
      <w:r>
        <w:t xml:space="preserve">Corfo is the state agency responsible for economic development. This strategic document outlines government initiatives to boost the electronics sector in Chile, with a focus on Santiago as the innovation hub. It discusses funding opportunities, export incentives, and the development of specialized clusters. For Electronics Engineers in Santiago, this text is a roadmap for identifying emerging sectors, such as renewable energy electronics and telecommunications, where government support is strongest.</w:t>
      </w:r>
    </w:p>
    <w:p>
      <w:pPr>
        <w:pStyle w:val="BodyText"/>
      </w:pPr>
      <w:r>
        <w:t xml:space="preserve">Asociación de Empresas de Telecomunicaciones (AET). (2023).</w:t>
      </w:r>
      <w:r>
        <w:t xml:space="preserve"> </w:t>
      </w:r>
      <w:r>
        <w:rPr>
          <w:iCs/>
          <w:i/>
        </w:rPr>
        <w:t xml:space="preserve">Telecommunications Infrastructure and Spectrum Management in Chile</w:t>
      </w:r>
      <w:r>
        <w:t xml:space="preserve">. Santiago: AET.</w:t>
      </w:r>
    </w:p>
    <w:p>
      <w:pPr>
        <w:pStyle w:val="BodyText"/>
      </w:pPr>
      <w:r>
        <w:t xml:space="preserve">This publication provides an overview of the telecommunications landscape in Chile, focusing on the technical requirements for network infrastructure. It is highly relevant for Electronics Engineers specializing in RF design and network engineering in Santiago. The document covers spectrum allocation, 5G deployment challenges, and regulatory hurdles, offering practical information for engineers working with major telecom operators in the capital.</w:t>
      </w:r>
    </w:p>
    <w:p>
      <w:pPr>
        <w:pStyle w:val="BodyText"/>
      </w:pPr>
      <w:r>
        <w:t xml:space="preserve">Universidad Técnica Federico Santa María. (2021).</w:t>
      </w:r>
      <w:r>
        <w:t xml:space="preserve"> </w:t>
      </w:r>
      <w:r>
        <w:rPr>
          <w:iCs/>
          <w:i/>
        </w:rPr>
        <w:t xml:space="preserve">Research Report: Embedded Systems and Automation in Chilean Industry</w:t>
      </w:r>
      <w:r>
        <w:t xml:space="preserve">. Valparaíso/Santiago: UTFSM Research Division.</w:t>
      </w:r>
    </w:p>
    <w:p>
      <w:pPr>
        <w:pStyle w:val="BodyText"/>
      </w:pPr>
      <w:r>
        <w:t xml:space="preserve">Although based in Valparaíso, this research has significant implications for Electronics Engineers in Santiago, particularly those in the manufacturing and mining support sectors. The report examines the adoption of advanced automation and embedded control systems in Chilean industries. It provides technical case studies and performance metrics that are applicable to engineering projects in Santiago's industrial parks, offering evidence-based insights into optimizing electronic control systems for local industrial needs.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Santiago, Chile</dc:title>
  <dc:creator/>
  <dc:language>en</dc:language>
  <cp:keywords/>
  <dcterms:created xsi:type="dcterms:W3CDTF">2026-08-07T00:52:00Z</dcterms:created>
  <dcterms:modified xsi:type="dcterms:W3CDTF">2026-08-07T00:52:00Z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