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Munich,</w:t>
      </w:r>
      <w:r>
        <w:t xml:space="preserve"> </w:t>
      </w:r>
      <w:r>
        <w:t xml:space="preserve">Germany</w:t>
      </w:r>
    </w:p>
    <w:bookmarkStart w:id="24" w:name="Xea67b5f873eb8e33b4307bb795a376b7d8bd2ba"/>
    <w:p>
      <w:pPr>
        <w:pStyle w:val="Heading1"/>
      </w:pPr>
      <w:r>
        <w:t xml:space="preserve">Annotated Bibliography: The Electronics Engineer in Munich, Germany</w:t>
      </w:r>
    </w:p>
    <w:p>
      <w:pPr>
        <w:pStyle w:val="FirstParagraph"/>
      </w:pPr>
      <w:r>
        <w:t xml:space="preserve">This annotated bibliography compiles essential resources regarding the professional landscape, technical requirements, and regulatory environment for Electronics Engineers operating in Munich, Germany. Munich serves as a critical hub for the European technology sector, hosting major automotive, semiconductor, and telecommunications industries. The selected sources provide insights into the specific demands of the Bavarian market, the integration of Industry 4.0 standards, and the legal frameworks governing engineering practice in Germany. This collection is designed to assist professionals in understanding the intersection of advanced electronics engineering and the unique socio-economic context of Munich.</w:t>
      </w:r>
    </w:p>
    <w:bookmarkStart w:id="20" w:name="industry-landscape-and-market-analysis"/>
    <w:p>
      <w:pPr>
        <w:pStyle w:val="Heading2"/>
      </w:pPr>
      <w:r>
        <w:t xml:space="preserve">Industry Landscape and Market Analysis</w:t>
      </w:r>
    </w:p>
    <w:p>
      <w:pPr>
        <w:pStyle w:val="FirstParagraph"/>
      </w:pPr>
      <w:r>
        <w:t xml:space="preserve">BMW Group. (2023).</w:t>
      </w:r>
      <w:r>
        <w:t xml:space="preserve"> </w:t>
      </w:r>
      <w:r>
        <w:rPr>
          <w:iCs/>
          <w:i/>
        </w:rPr>
        <w:t xml:space="preserve">Annual Report 2023: Technology and Innovation Strategy</w:t>
      </w:r>
      <w:r>
        <w:t xml:space="preserve">. Munich: BMW Group.</w:t>
      </w:r>
    </w:p>
    <w:p>
      <w:pPr>
        <w:pStyle w:val="BodyText"/>
      </w:pPr>
      <w:r>
        <w:t xml:space="preserve">This annual report provides a comprehensive overview of the technological priorities of one of Munich's largest employers. For the Electronics Engineer, this document is critical as it details the shift towards electric mobility, autonomous driving systems, and digital connectivity. The report highlights the specific demand for embedded systems engineers and power electronics specialists within the Munich region. It serves as a primary source for understanding the practical application of electronics in the automotive sector, which dominates the local job market. The document also outlines the company's commitment to sustainability, indicating a growing need for engineers proficient in energy-efficient circuit design and battery management systems.</w:t>
      </w:r>
    </w:p>
    <w:p>
      <w:pPr>
        <w:pStyle w:val="BodyText"/>
      </w:pPr>
      <w:r>
        <w:t xml:space="preserve">Infineon Technologies AG. (2023).</w:t>
      </w:r>
      <w:r>
        <w:t xml:space="preserve"> </w:t>
      </w:r>
      <w:r>
        <w:rPr>
          <w:iCs/>
          <w:i/>
        </w:rPr>
        <w:t xml:space="preserve">Infineon Annual Report 2023: Powering a Sustainable Future</w:t>
      </w:r>
      <w:r>
        <w:t xml:space="preserve">. Munich: Infineon Technologies AG.</w:t>
      </w:r>
    </w:p>
    <w:p>
      <w:pPr>
        <w:pStyle w:val="BodyText"/>
      </w:pPr>
      <w:r>
        <w:t xml:space="preserve">As a global leader in power semiconductors headquartered in Munich, Infineon's annual report offers deep insights into the semiconductor industry's trajectory. This source is invaluable for Electronics Engineers specializing in microelectronics and power management. The report discusses the strategic importance of the Munich campus in the development of next-generation chips for industrial automation and electric vehicles. It provides data on R&amp;D investments and technical roadmaps, helping engineers align their skill sets with industry trends. Furthermore, it addresses the supply chain challenges relevant to hardware engineers, offering context on the logistical realities of electronics manufacturing in Germany.</w:t>
      </w:r>
    </w:p>
    <w:bookmarkEnd w:id="20"/>
    <w:bookmarkStart w:id="21" w:name="X99c3c02feccb77c08c14d39e39f37624602ce34"/>
    <w:p>
      <w:pPr>
        <w:pStyle w:val="Heading2"/>
      </w:pPr>
      <w:r>
        <w:t xml:space="preserve">Technical Standards and Engineering Practice</w:t>
      </w:r>
    </w:p>
    <w:p>
      <w:pPr>
        <w:pStyle w:val="FirstParagraph"/>
      </w:pPr>
      <w:r>
        <w:t xml:space="preserve">DIN Deutsches Institut für Normung e.V. (2022).</w:t>
      </w:r>
      <w:r>
        <w:t xml:space="preserve"> </w:t>
      </w:r>
      <w:r>
        <w:rPr>
          <w:iCs/>
          <w:i/>
        </w:rPr>
        <w:t xml:space="preserve">DIN EN 61010-1: Safety Requirements for Electrical Equipment for Measurement, Control, and Laboratory Use</w:t>
      </w:r>
      <w:r>
        <w:t xml:space="preserve">. Berlin: Beuth Verlag GmbH.</w:t>
      </w:r>
    </w:p>
    <w:p>
      <w:pPr>
        <w:pStyle w:val="BodyText"/>
      </w:pPr>
      <w:r>
        <w:t xml:space="preserve">This standard is fundamental for any Electronics Engineer working in Germany, particularly in Munich's robust research and development sector. DIN standards are the backbone of German engineering quality and safety. This specific document outlines the safety requirements for electrical equipment, which is crucial for engineers designing test equipment, laboratory instruments, and industrial control systems. Understanding this standard is not merely a technical requirement but a legal necessity for product certification in the German market. The document ensures that engineers in Munich are aware of the rigorous safety protocols expected in the EU, emphasizing the importance of compliance in the design phase of electronic systems.</w:t>
      </w:r>
    </w:p>
    <w:p>
      <w:pPr>
        <w:pStyle w:val="BodyText"/>
      </w:pPr>
      <w:r>
        <w:t xml:space="preserve">VDE Verband der Elektrotechnik, Elektronik und Informationstechnik. (2023).</w:t>
      </w:r>
      <w:r>
        <w:t xml:space="preserve"> </w:t>
      </w:r>
      <w:r>
        <w:rPr>
          <w:iCs/>
          <w:i/>
        </w:rPr>
        <w:t xml:space="preserve">VDE Guidelines for Industry 4.0: Cybersecurity in Industrial Automation</w:t>
      </w:r>
      <w:r>
        <w:t xml:space="preserve">. Frankfurt am Main: VDE Verlag.</w:t>
      </w:r>
    </w:p>
    <w:p>
      <w:pPr>
        <w:pStyle w:val="BodyText"/>
      </w:pPr>
      <w:r>
        <w:t xml:space="preserve">Munich is a leading center for Industry 4.0 implementation, and this VDE publication is essential for Electronics Engineers involved in industrial automation and IoT. The document provides guidelines on integrating cybersecurity into electronic control systems, a critical aspect of modern engineering in Germany. It bridges the gap between hardware design and software security, reflecting the multidisciplinary nature of contemporary electronics engineering. For professionals in Munich, this source offers practical advice on meeting the high security standards required by German manufacturing giants, ensuring that electronic systems are resilient against cyber threats while maintaining operational efficiency.</w:t>
      </w:r>
    </w:p>
    <w:bookmarkEnd w:id="21"/>
    <w:bookmarkStart w:id="22" w:name="Xb083891f9924db769b83c69d3b25a2116bfa35d"/>
    <w:p>
      <w:pPr>
        <w:pStyle w:val="Heading2"/>
      </w:pPr>
      <w:r>
        <w:t xml:space="preserve">Professional Regulation and Career Development</w:t>
      </w:r>
    </w:p>
    <w:p>
      <w:pPr>
        <w:pStyle w:val="FirstParagraph"/>
      </w:pPr>
      <w:r>
        <w:t xml:space="preserve">Ingenieurkammer Bayern (IHK). (2023).</w:t>
      </w:r>
      <w:r>
        <w:t xml:space="preserve"> </w:t>
      </w:r>
      <w:r>
        <w:rPr>
          <w:iCs/>
          <w:i/>
        </w:rPr>
        <w:t xml:space="preserve">Code of Professional Conduct for Engineers in Bavaria</w:t>
      </w:r>
      <w:r>
        <w:t xml:space="preserve">. Munich: Ingenieurkammer Bayern.</w:t>
      </w:r>
    </w:p>
    <w:p>
      <w:pPr>
        <w:pStyle w:val="BodyText"/>
      </w:pPr>
      <w:r>
        <w:t xml:space="preserve">This document outlines the ethical and professional standards required for engineers registered with the Bavarian Chamber of Engineers. For Electronics Engineers practicing in Munich, understanding this code is vital for professional credibility and legal compliance. It covers topics such as confidentiality, conflict of interest, and the responsibility to public safety. The document also provides information on the process of obtaining the "Ingenieur" title, which is highly valued in the German job market. It serves as a guide for navigating the professional landscape in Bavaria, emphasizing the importance of continuous education and ethical practice in the engineering community.</w:t>
      </w:r>
    </w:p>
    <w:p>
      <w:pPr>
        <w:pStyle w:val="BodyText"/>
      </w:pPr>
      <w:r>
        <w:t xml:space="preserve">Federal Employment Agency (Bundesagentur für Arbeit). (2023).</w:t>
      </w:r>
      <w:r>
        <w:t xml:space="preserve"> </w:t>
      </w:r>
      <w:r>
        <w:rPr>
          <w:iCs/>
          <w:i/>
        </w:rPr>
        <w:t xml:space="preserve">Occupational Outlook: Electronics Engineers in Germany</w:t>
      </w:r>
      <w:r>
        <w:t xml:space="preserve">. Nuremberg: Federal Employment Agency.</w:t>
      </w:r>
    </w:p>
    <w:p>
      <w:pPr>
        <w:pStyle w:val="BodyText"/>
      </w:pPr>
      <w:r>
        <w:t xml:space="preserve">This official government report provides statistical data and forecasts regarding the demand for Electronics Engineers in Germany, with specific references to key regions like Munich. It highlights the skills gap in the sector and the increasing demand for professionals with expertise in digitalization and renewable energy technologies. For engineers considering a career in Munich, this source offers valuable insights into salary expectations, job security, and the most sought-after specializations. It also discusses the impact of demographic changes on the labor market, underscoring the opportunities available for qualified engineers in the Bavarian economy.</w:t>
      </w:r>
    </w:p>
    <w:bookmarkEnd w:id="22"/>
    <w:bookmarkStart w:id="23" w:name="academic-and-research-context"/>
    <w:p>
      <w:pPr>
        <w:pStyle w:val="Heading2"/>
      </w:pPr>
      <w:r>
        <w:t xml:space="preserve">Academic and Research Context</w:t>
      </w:r>
    </w:p>
    <w:p>
      <w:pPr>
        <w:pStyle w:val="FirstParagraph"/>
      </w:pPr>
      <w:r>
        <w:t xml:space="preserve">Technical University of Munich (TUM). (2023).</w:t>
      </w:r>
      <w:r>
        <w:t xml:space="preserve"> </w:t>
      </w:r>
      <w:r>
        <w:rPr>
          <w:iCs/>
          <w:i/>
        </w:rPr>
        <w:t xml:space="preserve">Research Report: Department of Electrical and Computer Engineering</w:t>
      </w:r>
      <w:r>
        <w:t xml:space="preserve">. Munich: TUM.</w:t>
      </w:r>
    </w:p>
    <w:p>
      <w:pPr>
        <w:pStyle w:val="BodyText"/>
      </w:pPr>
      <w:r>
        <w:t xml:space="preserve">As one of the leading technical universities in Europe, TUM's research report provides a window into the cutting-edge developments in electronics engineering. This document is particularly relevant for engineers interested in R&amp;D roles in Munich, as it showcases the university's collaborations with industry partners and its focus areas, such as quantum computing, photonics, and embedded systems. It reflects the academic rigor and innovation culture that permeates the Munich engineering sector. For professionals, this source serves as a benchmark for the technical knowledge and research capabilities expected in the region's top-tier engineering positions.</w:t>
      </w:r>
    </w:p>
    <w:p>
      <w:pPr>
        <w:pStyle w:val="BodyText"/>
      </w:pPr>
      <w:r>
        <w:t xml:space="preserve">Max Planck Institute for Plasma Physics. (2023).</w:t>
      </w:r>
      <w:r>
        <w:t xml:space="preserve"> </w:t>
      </w:r>
      <w:r>
        <w:rPr>
          <w:iCs/>
          <w:i/>
        </w:rPr>
        <w:t xml:space="preserve">Annual Report: Fusion Energy and Advanced Electronics</w:t>
      </w:r>
      <w:r>
        <w:t xml:space="preserve">. Garching bei München: Max Planck Society.</w:t>
      </w:r>
    </w:p>
    <w:p>
      <w:pPr>
        <w:pStyle w:val="BodyText"/>
      </w:pPr>
      <w:r>
        <w:t xml:space="preserve">Located in Garching, near Munich, this institute is at the forefront of fusion energy research, which relies heavily on advanced electronics for control and diagnostics. This annual report details the electronic systems used in large-scale scientific experiments, offering insights into high-performance computing and real-time control systems. For Electronics Engineers, this document illustrates the application of electronics in extreme environments and complex systems. It highlights the opportunities for engineers in Munich to work on groundbreaking projects that push the boundaries of technology, contributing to global scientific advancements.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Munich, Germany</dc:title>
  <dc:creator/>
  <dc:language>en</dc:language>
  <cp:keywords/>
  <dcterms:created xsi:type="dcterms:W3CDTF">2026-08-08T04:16:20Z</dcterms:created>
  <dcterms:modified xsi:type="dcterms:W3CDTF">2026-08-08T04:16:20Z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