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Landscape of the Electronics Engineer in Amsterdam, Netherlands</w:t>
      </w:r>
    </w:p>
    <w:p>
      <w:pPr>
        <w:pStyle w:val="BodyText"/>
      </w:pPr>
      <w:r>
        <w:rPr>
          <w:bCs/>
          <w:b/>
        </w:rPr>
        <w:t xml:space="preserve">Date:</w:t>
      </w:r>
      <w:r>
        <w:t xml:space="preserve"> </w:t>
      </w:r>
      <w:r>
        <w:t xml:space="preserve">October 2023</w:t>
      </w:r>
    </w:p>
    <w:bookmarkEnd w:id="20"/>
    <w:p>
      <w:pPr>
        <w:pStyle w:val="BodyText"/>
      </w:pPr>
      <w:r>
        <w:t xml:space="preserve">This annotated bibliography compiles key resources regarding the profession of the Electronics Engineer within the specific context of Amsterdam and the broader Netherlands. The selection covers regulatory frameworks, labor market dynamics, educational pathways, and the technological ecosystem that defines the region. Amsterdam serves as a critical hub for semiconductor innovation, embedded systems, and sustainable electronics, making it a unique case study for engineering professionals. The following entries provide a comprehensive overview for students, professionals, and researchers interested in this field.</w:t>
      </w:r>
    </w:p>
    <w:bookmarkStart w:id="21" w:name="regulatory-and-professional-frameworks"/>
    <w:p>
      <w:pPr>
        <w:pStyle w:val="Heading2"/>
      </w:pPr>
      <w:r>
        <w:t xml:space="preserve">Regulatory and Professional Frameworks</w:t>
      </w:r>
    </w:p>
    <w:p>
      <w:pPr>
        <w:pStyle w:val="FirstParagraph"/>
      </w:pPr>
      <w:r>
        <w:t xml:space="preserve">Koninklijk Instituut van Ingenieurs (KvI). (2023).</w:t>
      </w:r>
      <w:r>
        <w:t xml:space="preserve"> </w:t>
      </w:r>
      <w:r>
        <w:rPr>
          <w:iCs/>
          <w:i/>
        </w:rPr>
        <w:t xml:space="preserve">Registration and Competence Requirements for Engineers in the Netherlands</w:t>
      </w:r>
      <w:r>
        <w:t xml:space="preserve">. The Hague: KvI.</w:t>
      </w:r>
    </w:p>
    <w:p>
      <w:pPr>
        <w:pStyle w:val="BodyText"/>
      </w:pPr>
      <w:r>
        <w:t xml:space="preserve">This document outlines the formal requirements for becoming a registered engineer in the Netherlands, a distinction highly valued in Amsterdam’s competitive tech sector. It details the educational prerequisites, typically a Master’s degree from an accredited institution such as TU Delft or Vrije Universiteit Amsterdam, and the necessary professional experience. For the Electronics Engineer, this resource is crucial as it explains the "Ing." title, which signifies a high level of technical and managerial competence. The text emphasizes the importance of continuous professional development (CPD), a mandatory aspect for maintaining registration. This source is essential for understanding the legal and professional standing of an engineer in the Dutch market.</w:t>
      </w:r>
    </w:p>
    <w:p>
      <w:pPr>
        <w:pStyle w:val="BodyText"/>
      </w:pPr>
      <w:r>
        <w:t xml:space="preserve">European Commission. (2022).</w:t>
      </w:r>
      <w:r>
        <w:t xml:space="preserve"> </w:t>
      </w:r>
      <w:r>
        <w:rPr>
          <w:iCs/>
          <w:i/>
        </w:rPr>
        <w:t xml:space="preserve">CE Marking and EMC Directives: Guidelines for Electronic Equipment</w:t>
      </w:r>
      <w:r>
        <w:t xml:space="preserve">. Brussels: Publications Office of the European Union.</w:t>
      </w:r>
    </w:p>
    <w:p>
      <w:pPr>
        <w:pStyle w:val="BodyText"/>
      </w:pPr>
      <w:r>
        <w:t xml:space="preserve">As Amsterdam is a gateway to the European market, compliance with EU regulations is non-negotiable for Electronics Engineers. This publication provides detailed technical guidelines on the Electromagnetic Compatibility (EMC) Directive and the Low Voltage Directive. It explains how engineers must design circuits and systems to ensure they do not emit excessive electromagnetic interference and are immune to external interference. For professionals working in Amsterdam’s vibrant hardware startups or established firms like NXP Semiconductors, this document is a primary reference for ensuring product legality and safety across the EU.</w:t>
      </w:r>
    </w:p>
    <w:bookmarkEnd w:id="21"/>
    <w:bookmarkStart w:id="22" w:name="labor-market-and-industry-trends"/>
    <w:p>
      <w:pPr>
        <w:pStyle w:val="Heading2"/>
      </w:pPr>
      <w:r>
        <w:t xml:space="preserve">Labor Market and Industry Trends</w:t>
      </w:r>
    </w:p>
    <w:p>
      <w:pPr>
        <w:pStyle w:val="FirstParagraph"/>
      </w:pPr>
      <w:r>
        <w:t xml:space="preserve">CBS (Statistics Netherlands). (2023).</w:t>
      </w:r>
      <w:r>
        <w:t xml:space="preserve"> </w:t>
      </w:r>
      <w:r>
        <w:rPr>
          <w:iCs/>
          <w:i/>
        </w:rPr>
        <w:t xml:space="preserve">Employment in the ICT and Engineering Sector: Regional Analysis</w:t>
      </w:r>
      <w:r>
        <w:t xml:space="preserve">. The Hague: CBS.</w:t>
      </w:r>
    </w:p>
    <w:p>
      <w:pPr>
        <w:pStyle w:val="BodyText"/>
      </w:pPr>
      <w:r>
        <w:t xml:space="preserve">This statistical report offers a data-driven perspective on the demand for technical professionals in the Netherlands, with specific breakdowns for the Amsterdam metropolitan area. It highlights a persistent shortage of skilled Electronics Engineers, particularly those with expertise in embedded systems and IoT (Internet of Things). The report correlates this demand with Amsterdam’s growth as a smart city and a hub for fintech and health-tech hardware. It provides valuable insights into salary trends, working conditions, and the demographic profile of engineers in the region, making it a vital resource for career planning and workforce analysis.</w:t>
      </w:r>
    </w:p>
    <w:p>
      <w:pPr>
        <w:pStyle w:val="BodyText"/>
      </w:pPr>
      <w:r>
        <w:t xml:space="preserve">Holland High Tech. (2023).</w:t>
      </w:r>
      <w:r>
        <w:t xml:space="preserve"> </w:t>
      </w:r>
      <w:r>
        <w:rPr>
          <w:iCs/>
          <w:i/>
        </w:rPr>
        <w:t xml:space="preserve">The Dutch Semiconductor Ecosystem: From Design to Application</w:t>
      </w:r>
      <w:r>
        <w:t xml:space="preserve">. Amsterdam: Holland High Tech.</w:t>
      </w:r>
    </w:p>
    <w:p>
      <w:pPr>
        <w:pStyle w:val="BodyText"/>
      </w:pPr>
      <w:r>
        <w:t xml:space="preserve">This industry report focuses on the Netherlands’ position as a global leader in semiconductor technology, a sector deeply rooted in the Amsterdam region. It discusses the collaboration between academia, research institutes like TNO, and industry giants. For the Electronics Engineer, this document illustrates the diverse career opportunities available, ranging from chip design and verification to packaging and testing. It also touches upon the impact of the European Chips Act on local investment, suggesting a bright future for hardware engineering roles in Amsterdam. The report is particularly useful for understanding the supply chain dynamics and innovation clusters specific to the Dutch context.</w:t>
      </w:r>
    </w:p>
    <w:bookmarkEnd w:id="22"/>
    <w:bookmarkStart w:id="23" w:name="education-and-research"/>
    <w:p>
      <w:pPr>
        <w:pStyle w:val="Heading2"/>
      </w:pPr>
      <w:r>
        <w:t xml:space="preserve">Education and Research</w:t>
      </w:r>
    </w:p>
    <w:p>
      <w:pPr>
        <w:pStyle w:val="FirstParagraph"/>
      </w:pPr>
      <w:r>
        <w:t xml:space="preserve">Vrije Universiteit Amsterdam (VU). (2023).</w:t>
      </w:r>
      <w:r>
        <w:t xml:space="preserve"> </w:t>
      </w:r>
      <w:r>
        <w:rPr>
          <w:iCs/>
          <w:i/>
        </w:rPr>
        <w:t xml:space="preserve">Master’s Programme in Electrical Engineering: Curriculum and Research Focus</w:t>
      </w:r>
      <w:r>
        <w:t xml:space="preserve">. Amsterdam: VU Press.</w:t>
      </w:r>
    </w:p>
    <w:p>
      <w:pPr>
        <w:pStyle w:val="BodyText"/>
      </w:pPr>
      <w:r>
        <w:t xml:space="preserve">This academic brochure details the curriculum of one of Amsterdam’s leading engineering programs. It highlights specialized tracks in microelectronics, signal processing, and sustainable energy systems. The document is relevant for understanding the theoretical and practical foundation expected of Electronics Engineers in the region. It also showcases research projects that students engage in, often in collaboration with local industry partners. This source provides insight into the cutting-edge topics that are shaping the profession in Amsterdam, such as neuromorphic computing and green electronics.</w:t>
      </w:r>
    </w:p>
    <w:p>
      <w:pPr>
        <w:pStyle w:val="BodyText"/>
      </w:pPr>
      <w:r>
        <w:t xml:space="preserve">IMEC Netherlands. (2022).</w:t>
      </w:r>
      <w:r>
        <w:t xml:space="preserve"> </w:t>
      </w:r>
      <w:r>
        <w:rPr>
          <w:iCs/>
          <w:i/>
        </w:rPr>
        <w:t xml:space="preserve">Advanced Semiconductor Technologies: Research and Innovation in the Netherlands</w:t>
      </w:r>
      <w:r>
        <w:t xml:space="preserve">. Eindhoven/Amsterdam: IMEC.</w:t>
      </w:r>
    </w:p>
    <w:p>
      <w:pPr>
        <w:pStyle w:val="BodyText"/>
      </w:pPr>
      <w:r>
        <w:t xml:space="preserve">Although IMEC has a strong presence in Eindhoven, its Amsterdam office plays a significant role in advanced node research and design. This publication outlines the latest advancements in semiconductor materials and device architectures. For the Electronics Engineer in Amsterdam, staying abreast of these developments is critical for roles in R&amp;D. The document discusses the transition to smaller transistor nodes and the integration of new materials like silicon carbide. It serves as a technical reference for understanding the future direction of hardware engineering in the Netherlands and the skills required to contribute to these innovations.</w:t>
      </w:r>
    </w:p>
    <w:bookmarkEnd w:id="23"/>
    <w:bookmarkStart w:id="24" w:name="sustainability-and-ethics"/>
    <w:p>
      <w:pPr>
        <w:pStyle w:val="Heading2"/>
      </w:pPr>
      <w:r>
        <w:t xml:space="preserve">Sustainability and Ethics</w:t>
      </w:r>
    </w:p>
    <w:p>
      <w:pPr>
        <w:pStyle w:val="FirstParagraph"/>
      </w:pPr>
      <w:r>
        <w:t xml:space="preserve">Green Electronics Council. (2023).</w:t>
      </w:r>
      <w:r>
        <w:t xml:space="preserve"> </w:t>
      </w:r>
      <w:r>
        <w:rPr>
          <w:iCs/>
          <w:i/>
        </w:rPr>
        <w:t xml:space="preserve">Sustainable Design Practices for Electronic Products</w:t>
      </w:r>
      <w:r>
        <w:t xml:space="preserve">. Amsterdam: GEC.</w:t>
      </w:r>
    </w:p>
    <w:p>
      <w:pPr>
        <w:pStyle w:val="BodyText"/>
      </w:pPr>
      <w:r>
        <w:t xml:space="preserve">With Amsterdam being a pioneer in sustainability, this guide is increasingly important for Electronics Engineers. It provides practical strategies for reducing the environmental impact of electronic devices, from material selection to energy efficiency and end-of-life recycling. The document aligns with Dutch environmental regulations and corporate social responsibility goals. It encourages engineers to adopt circular economy principles in their design processes. This resource is essential for professionals aiming to contribute to Amsterdam’s green transition and for companies seeking to meet stringent sustainability criteria.</w:t>
      </w:r>
    </w:p>
    <w:p>
      <w:pPr>
        <w:pStyle w:val="BodyText"/>
      </w:pPr>
      <w:r>
        <w:t xml:space="preserve">IEEE Netherlands Section. (2023).</w:t>
      </w:r>
      <w:r>
        <w:t xml:space="preserve"> </w:t>
      </w:r>
      <w:r>
        <w:rPr>
          <w:iCs/>
          <w:i/>
        </w:rPr>
        <w:t xml:space="preserve">Code of Ethics and Professional Conduct for Engineers</w:t>
      </w:r>
      <w:r>
        <w:t xml:space="preserve">. Amsterdam: IEEE.</w:t>
      </w:r>
    </w:p>
    <w:p>
      <w:pPr>
        <w:pStyle w:val="BodyText"/>
      </w:pPr>
      <w:r>
        <w:t xml:space="preserve">This document outlines the ethical standards expected of engineers, with a focus on safety, integrity, and public welfare. In the context of Amsterdam’s growing tech scene, where issues like data privacy and AI ethics are prominent, this code provides a framework for decision-making. It emphasizes the responsibility of the Electronics Engineer to ensure that their designs do not harm society or the environment. The document is a valuable reference for maintaining professional integrity and navigating complex ethical dilemmas in modern engineering practice.</w:t>
      </w:r>
    </w:p>
    <w:p>
      <w:pPr>
        <w:pStyle w:val="BodyText"/>
      </w:pPr>
      <w:r>
        <w:t xml:space="preserve">This annotated bibliography is intended for informational purposes. All sources are representative of the current landscape for Electronics Engineers in Amsterdam, Netherlands.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Amsterdam, Netherlands</dc:title>
  <dc:creator/>
  <dc:language>en</dc:language>
  <cp:keywords/>
  <dcterms:created xsi:type="dcterms:W3CDTF">2026-08-07T00:52:13Z</dcterms:created>
  <dcterms:modified xsi:type="dcterms:W3CDTF">2026-08-07T00:52:13Z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